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F0C19C" w14:textId="38FC2294" w:rsidR="00AA570A" w:rsidRDefault="00DB6758" w:rsidP="00995615">
      <w:pPr>
        <w:spacing w:after="138"/>
        <w:jc w:val="center"/>
      </w:pPr>
      <w:r>
        <w:t>Neringos meno mokykla</w:t>
      </w:r>
    </w:p>
    <w:p w14:paraId="5D403F62" w14:textId="77777777" w:rsidR="00AA570A" w:rsidRDefault="00DB6758">
      <w:pPr>
        <w:spacing w:after="58"/>
        <w:ind w:left="10" w:right="28" w:hanging="10"/>
        <w:jc w:val="center"/>
      </w:pPr>
      <w:r>
        <w:rPr>
          <w:sz w:val="20"/>
        </w:rPr>
        <w:t xml:space="preserve">(švietimo įstaigos pavadinimas) </w:t>
      </w:r>
    </w:p>
    <w:p w14:paraId="04CC77E9" w14:textId="77777777" w:rsidR="00AA570A" w:rsidRDefault="00DB6758">
      <w:pPr>
        <w:pStyle w:val="Antrat1"/>
      </w:pPr>
      <w:r>
        <w:t xml:space="preserve">Norbertas Airošius </w:t>
      </w:r>
    </w:p>
    <w:p w14:paraId="3320C8F0" w14:textId="77777777" w:rsidR="00AA570A" w:rsidRDefault="00DB6758">
      <w:pPr>
        <w:spacing w:after="20"/>
        <w:ind w:left="10" w:right="29" w:hanging="10"/>
        <w:jc w:val="center"/>
      </w:pPr>
      <w:r>
        <w:rPr>
          <w:sz w:val="20"/>
        </w:rPr>
        <w:t xml:space="preserve">(švietimo įstaigos vadovo vardas ir pavardė) </w:t>
      </w:r>
    </w:p>
    <w:p w14:paraId="0BC967DF" w14:textId="77777777" w:rsidR="00AA570A" w:rsidRDefault="00DB6758">
      <w:pPr>
        <w:pStyle w:val="Antrat2"/>
        <w:ind w:left="628" w:right="639"/>
      </w:pPr>
      <w:r>
        <w:t xml:space="preserve">METŲ VEIKLOS ATASKAITA </w:t>
      </w:r>
    </w:p>
    <w:p w14:paraId="48A290D5" w14:textId="77777777" w:rsidR="00AA570A" w:rsidRDefault="00DB6758">
      <w:r>
        <w:rPr>
          <w:b/>
        </w:rPr>
        <w:t xml:space="preserve"> </w:t>
      </w:r>
    </w:p>
    <w:p w14:paraId="1F9B0569" w14:textId="5FC9BE6D" w:rsidR="00AA570A" w:rsidRDefault="00DB6758">
      <w:pPr>
        <w:ind w:left="10" w:right="20" w:hanging="10"/>
        <w:jc w:val="center"/>
      </w:pPr>
      <w:r>
        <w:t>202</w:t>
      </w:r>
      <w:r w:rsidR="0028028E">
        <w:t>4</w:t>
      </w:r>
      <w:r>
        <w:t>-01-</w:t>
      </w:r>
      <w:r w:rsidR="0028028E">
        <w:t>22</w:t>
      </w:r>
      <w:r>
        <w:t xml:space="preserve"> Nr. 1 </w:t>
      </w:r>
    </w:p>
    <w:p w14:paraId="192B524E" w14:textId="77777777" w:rsidR="00AA570A" w:rsidRDefault="00DB6758">
      <w:pPr>
        <w:spacing w:after="20"/>
        <w:ind w:left="10" w:right="23" w:hanging="10"/>
        <w:jc w:val="center"/>
      </w:pPr>
      <w:r>
        <w:rPr>
          <w:sz w:val="20"/>
        </w:rPr>
        <w:t xml:space="preserve">(data) </w:t>
      </w:r>
    </w:p>
    <w:p w14:paraId="2E0146EA" w14:textId="77777777" w:rsidR="00AA570A" w:rsidRDefault="00DB6758">
      <w:pPr>
        <w:ind w:left="10" w:right="26" w:hanging="10"/>
        <w:jc w:val="center"/>
      </w:pPr>
      <w:r>
        <w:t xml:space="preserve">Neringa </w:t>
      </w:r>
    </w:p>
    <w:p w14:paraId="020A4AEA" w14:textId="77777777" w:rsidR="00AA570A" w:rsidRDefault="00DB6758">
      <w:pPr>
        <w:spacing w:after="20"/>
        <w:ind w:left="10" w:right="32" w:hanging="10"/>
        <w:jc w:val="center"/>
      </w:pPr>
      <w:r>
        <w:rPr>
          <w:sz w:val="20"/>
        </w:rPr>
        <w:t xml:space="preserve">(sudarymo vieta) </w:t>
      </w:r>
    </w:p>
    <w:p w14:paraId="5FE8A68F" w14:textId="77777777" w:rsidR="00AA570A" w:rsidRDefault="00DB6758">
      <w:r>
        <w:rPr>
          <w:sz w:val="23"/>
        </w:rPr>
        <w:t xml:space="preserve"> </w:t>
      </w:r>
    </w:p>
    <w:p w14:paraId="7B4A9497" w14:textId="77777777" w:rsidR="00AA570A" w:rsidRDefault="00DB6758">
      <w:pPr>
        <w:pStyle w:val="Antrat2"/>
        <w:ind w:left="628" w:right="648"/>
      </w:pPr>
      <w:r>
        <w:t xml:space="preserve">I SKYRIUS STRATEGINIO PLANO IR METINIO VEIKLOS PLANO ĮGYVENDINIMAS </w:t>
      </w:r>
    </w:p>
    <w:p w14:paraId="77335120" w14:textId="77777777" w:rsidR="00AA570A" w:rsidRDefault="00DB6758">
      <w:pPr>
        <w:spacing w:after="134"/>
      </w:pPr>
      <w:r>
        <w:rPr>
          <w:b/>
          <w:sz w:val="26"/>
        </w:rPr>
        <w:t xml:space="preserve"> </w:t>
      </w:r>
    </w:p>
    <w:p w14:paraId="06BC249A" w14:textId="77777777" w:rsidR="00AA570A" w:rsidRDefault="00DB6758">
      <w:pPr>
        <w:ind w:left="237" w:hanging="10"/>
      </w:pPr>
      <w:r>
        <w:rPr>
          <w:sz w:val="20"/>
        </w:rPr>
        <w:t xml:space="preserve">(Švietimo įstaigos strateginio plano ir metinio veiklos plano įgyvendinimo kryptys ir svariausi rezultatai bei rodikliai) </w:t>
      </w:r>
    </w:p>
    <w:p w14:paraId="7AD4D1AD" w14:textId="77777777" w:rsidR="00AA570A" w:rsidRDefault="00DB6758">
      <w:pPr>
        <w:spacing w:after="2"/>
      </w:pPr>
      <w:r>
        <w:rPr>
          <w:sz w:val="23"/>
        </w:rPr>
        <w:t xml:space="preserve"> </w:t>
      </w:r>
    </w:p>
    <w:p w14:paraId="517CE0B8" w14:textId="78E17CF8" w:rsidR="00AA570A" w:rsidRDefault="00DB6758" w:rsidP="00F875D1">
      <w:pPr>
        <w:pStyle w:val="Sraopastraipa"/>
        <w:numPr>
          <w:ilvl w:val="0"/>
          <w:numId w:val="2"/>
        </w:numPr>
        <w:spacing w:after="0" w:line="258" w:lineRule="auto"/>
        <w:rPr>
          <w:rFonts w:ascii="Times New Roman" w:eastAsia="Times New Roman" w:hAnsi="Times New Roman" w:cs="Times New Roman"/>
          <w:b/>
          <w:i/>
          <w:sz w:val="24"/>
        </w:rPr>
      </w:pPr>
      <w:r w:rsidRPr="00F875D1">
        <w:rPr>
          <w:rFonts w:ascii="Times New Roman" w:eastAsia="Times New Roman" w:hAnsi="Times New Roman" w:cs="Times New Roman"/>
          <w:b/>
          <w:i/>
          <w:sz w:val="24"/>
        </w:rPr>
        <w:t>Tikslas. Plėtoti neformalaus švietimo paslaugas, ugdymo programų pasiūlos įvairovę, siekiant kokybiško ugdymo proceso įgyvendinimo</w:t>
      </w:r>
      <w:r w:rsidR="00744DCC">
        <w:rPr>
          <w:rFonts w:ascii="Times New Roman" w:eastAsia="Times New Roman" w:hAnsi="Times New Roman" w:cs="Times New Roman"/>
          <w:b/>
          <w:i/>
          <w:sz w:val="24"/>
        </w:rPr>
        <w:t>.</w:t>
      </w:r>
    </w:p>
    <w:p w14:paraId="5506E937" w14:textId="77777777" w:rsidR="00744DCC" w:rsidRDefault="00744DCC" w:rsidP="00744DCC">
      <w:pPr>
        <w:spacing w:line="258" w:lineRule="auto"/>
        <w:rPr>
          <w:b/>
          <w:i/>
        </w:rPr>
      </w:pPr>
    </w:p>
    <w:p w14:paraId="3F098694" w14:textId="216DE395" w:rsidR="00744DCC" w:rsidRPr="00744DCC" w:rsidRDefault="00744DCC" w:rsidP="00EC2997">
      <w:pPr>
        <w:spacing w:line="258" w:lineRule="auto"/>
        <w:ind w:firstLine="567"/>
        <w:rPr>
          <w:b/>
          <w:i/>
        </w:rPr>
      </w:pPr>
      <w:r>
        <w:rPr>
          <w:b/>
          <w:i/>
        </w:rPr>
        <w:t>Užtikrinant kokybišką ugdymo procesą pagrindiniai rezultatai:</w:t>
      </w:r>
    </w:p>
    <w:p w14:paraId="25334F70" w14:textId="26D3EE64" w:rsidR="00C91CBC" w:rsidRPr="00744DCC" w:rsidRDefault="00FA1AC0" w:rsidP="00EC2997">
      <w:pPr>
        <w:spacing w:line="258" w:lineRule="auto"/>
        <w:ind w:firstLine="567"/>
        <w:rPr>
          <w:b/>
          <w:iCs/>
        </w:rPr>
      </w:pPr>
      <w:r>
        <w:rPr>
          <w:b/>
          <w:iCs/>
        </w:rPr>
        <w:t>Patobulintos mokytojų pedagoginės kompetencijos</w:t>
      </w:r>
      <w:r w:rsidR="00067A79">
        <w:rPr>
          <w:b/>
          <w:iCs/>
        </w:rPr>
        <w:t xml:space="preserve"> stiprinant individualizuotą ugdymą</w:t>
      </w:r>
    </w:p>
    <w:p w14:paraId="5F0EF5EF" w14:textId="2B6D4919" w:rsidR="00C91CBC" w:rsidRPr="000C5228" w:rsidRDefault="00C91CBC" w:rsidP="00EC2997">
      <w:pPr>
        <w:pStyle w:val="prastasiniatinklio"/>
        <w:spacing w:before="0" w:beforeAutospacing="0" w:after="0" w:afterAutospacing="0"/>
        <w:ind w:firstLine="567"/>
        <w:jc w:val="both"/>
        <w:rPr>
          <w:color w:val="000000" w:themeColor="text1"/>
        </w:rPr>
      </w:pPr>
      <w:r w:rsidRPr="00C91CBC">
        <w:rPr>
          <w:bCs/>
          <w:iCs/>
        </w:rPr>
        <w:t xml:space="preserve">2023 m. </w:t>
      </w:r>
      <w:proofErr w:type="spellStart"/>
      <w:r>
        <w:rPr>
          <w:bCs/>
          <w:iCs/>
          <w:lang w:val="en-US"/>
        </w:rPr>
        <w:t>mokyklos</w:t>
      </w:r>
      <w:proofErr w:type="spellEnd"/>
      <w:r w:rsidRPr="00C91CBC">
        <w:rPr>
          <w:bCs/>
          <w:iCs/>
        </w:rPr>
        <w:t xml:space="preserve"> mokytojai dalyvavo 37 kvalifikacijos seminaruose ir nuotoliniuose mokymuose. </w:t>
      </w:r>
      <w:proofErr w:type="spellStart"/>
      <w:r w:rsidR="001C5125">
        <w:rPr>
          <w:bCs/>
          <w:iCs/>
          <w:lang w:val="en-US"/>
        </w:rPr>
        <w:t>Mokytojai</w:t>
      </w:r>
      <w:proofErr w:type="spellEnd"/>
      <w:r w:rsidR="001C5125">
        <w:rPr>
          <w:bCs/>
          <w:iCs/>
          <w:lang w:val="en-US"/>
        </w:rPr>
        <w:t xml:space="preserve"> </w:t>
      </w:r>
      <w:proofErr w:type="spellStart"/>
      <w:r w:rsidR="00744DCC">
        <w:rPr>
          <w:bCs/>
          <w:iCs/>
          <w:lang w:val="en-US"/>
        </w:rPr>
        <w:t>taip</w:t>
      </w:r>
      <w:proofErr w:type="spellEnd"/>
      <w:r w:rsidR="00744DCC">
        <w:rPr>
          <w:bCs/>
          <w:iCs/>
          <w:lang w:val="en-US"/>
        </w:rPr>
        <w:t xml:space="preserve"> pat </w:t>
      </w:r>
      <w:r w:rsidRPr="00C91CBC">
        <w:rPr>
          <w:bCs/>
          <w:iCs/>
        </w:rPr>
        <w:t xml:space="preserve">vedė meistriškumo pamokas, atviras pamokas ir </w:t>
      </w:r>
      <w:proofErr w:type="spellStart"/>
      <w:r w:rsidR="001C5125">
        <w:rPr>
          <w:bCs/>
          <w:iCs/>
          <w:lang w:val="en-US"/>
        </w:rPr>
        <w:t>organizavo</w:t>
      </w:r>
      <w:proofErr w:type="spellEnd"/>
      <w:r w:rsidR="001C5125">
        <w:rPr>
          <w:bCs/>
          <w:iCs/>
          <w:lang w:val="en-US"/>
        </w:rPr>
        <w:t xml:space="preserve"> </w:t>
      </w:r>
      <w:r w:rsidRPr="00C91CBC">
        <w:rPr>
          <w:bCs/>
          <w:iCs/>
        </w:rPr>
        <w:t>nacionalin</w:t>
      </w:r>
      <w:r w:rsidR="001C5125">
        <w:rPr>
          <w:bCs/>
          <w:iCs/>
        </w:rPr>
        <w:t>ę</w:t>
      </w:r>
      <w:r w:rsidRPr="00C91CBC">
        <w:rPr>
          <w:bCs/>
          <w:iCs/>
        </w:rPr>
        <w:t xml:space="preserve"> mokslin</w:t>
      </w:r>
      <w:r w:rsidR="001C5125">
        <w:rPr>
          <w:bCs/>
          <w:iCs/>
        </w:rPr>
        <w:t>ę</w:t>
      </w:r>
      <w:r w:rsidRPr="00C91CBC">
        <w:rPr>
          <w:bCs/>
          <w:iCs/>
        </w:rPr>
        <w:t xml:space="preserve"> konferencij</w:t>
      </w:r>
      <w:r w:rsidR="001C5125">
        <w:rPr>
          <w:bCs/>
          <w:iCs/>
        </w:rPr>
        <w:t xml:space="preserve">ą „Bendradarbiavimas mokinio sėkmei meno </w:t>
      </w:r>
      <w:proofErr w:type="gramStart"/>
      <w:r w:rsidR="001C5125">
        <w:rPr>
          <w:bCs/>
          <w:iCs/>
        </w:rPr>
        <w:t>mokykloje“</w:t>
      </w:r>
      <w:proofErr w:type="gramEnd"/>
      <w:r w:rsidRPr="00C91CBC">
        <w:rPr>
          <w:bCs/>
          <w:iCs/>
        </w:rPr>
        <w:t>, kurioje daugiausia dėmesio sk</w:t>
      </w:r>
      <w:r w:rsidR="00744DCC">
        <w:rPr>
          <w:bCs/>
          <w:iCs/>
        </w:rPr>
        <w:t>irta</w:t>
      </w:r>
      <w:r w:rsidRPr="00C91CBC">
        <w:rPr>
          <w:bCs/>
          <w:iCs/>
        </w:rPr>
        <w:t xml:space="preserve"> individualiai mokinių pažangai, motyvacijai ir individualizuotam mokymuisi. </w:t>
      </w:r>
      <w:r w:rsidR="000C5228">
        <w:rPr>
          <w:color w:val="000000" w:themeColor="text1"/>
        </w:rPr>
        <w:t xml:space="preserve">Mokykloje sėkmingai organizuotas trijų mokytojų metodininkų atestacijos procesas. </w:t>
      </w:r>
      <w:r w:rsidRPr="00C91CBC">
        <w:rPr>
          <w:bCs/>
          <w:iCs/>
        </w:rPr>
        <w:t>Šios iniciatyvos</w:t>
      </w:r>
      <w:r w:rsidR="000C5228">
        <w:rPr>
          <w:bCs/>
          <w:iCs/>
        </w:rPr>
        <w:t xml:space="preserve"> ir atestacija</w:t>
      </w:r>
      <w:r w:rsidRPr="00C91CBC">
        <w:rPr>
          <w:bCs/>
          <w:iCs/>
        </w:rPr>
        <w:t xml:space="preserve"> ne tik prisidėjo prie mūsų </w:t>
      </w:r>
      <w:r w:rsidR="001C5125">
        <w:rPr>
          <w:bCs/>
          <w:iCs/>
        </w:rPr>
        <w:t>mokytojų</w:t>
      </w:r>
      <w:r w:rsidRPr="00C91CBC">
        <w:rPr>
          <w:bCs/>
          <w:iCs/>
        </w:rPr>
        <w:t xml:space="preserve"> pedagoginių įgūdžių tobulinimo, bet ir turėjo tiesioginį teigiamą poveikį </w:t>
      </w:r>
      <w:r w:rsidR="001C5125">
        <w:rPr>
          <w:bCs/>
          <w:iCs/>
        </w:rPr>
        <w:t>mokinių</w:t>
      </w:r>
      <w:r w:rsidRPr="00C91CBC">
        <w:rPr>
          <w:bCs/>
          <w:iCs/>
        </w:rPr>
        <w:t xml:space="preserve"> įsitraukimui ir mokymosi rezultatams.</w:t>
      </w:r>
      <w:r w:rsidR="001C5125">
        <w:rPr>
          <w:bCs/>
          <w:iCs/>
        </w:rPr>
        <w:t xml:space="preserve"> </w:t>
      </w:r>
    </w:p>
    <w:p w14:paraId="5BFDBADF" w14:textId="77777777" w:rsidR="00C91CBC" w:rsidRPr="00C91CBC" w:rsidRDefault="00C91CBC" w:rsidP="00EC2997">
      <w:pPr>
        <w:spacing w:line="258" w:lineRule="auto"/>
        <w:ind w:firstLine="567"/>
        <w:rPr>
          <w:bCs/>
          <w:iCs/>
        </w:rPr>
      </w:pPr>
    </w:p>
    <w:p w14:paraId="097453B4" w14:textId="3FF92D67" w:rsidR="00067A79" w:rsidRDefault="00067A79" w:rsidP="00EC2997">
      <w:pPr>
        <w:spacing w:line="258" w:lineRule="auto"/>
        <w:ind w:firstLine="567"/>
        <w:rPr>
          <w:b/>
          <w:iCs/>
        </w:rPr>
      </w:pPr>
      <w:r w:rsidRPr="00FA1AC0">
        <w:rPr>
          <w:b/>
          <w:iCs/>
        </w:rPr>
        <w:t xml:space="preserve">Plėtota </w:t>
      </w:r>
      <w:r>
        <w:rPr>
          <w:b/>
          <w:iCs/>
        </w:rPr>
        <w:t>meninės</w:t>
      </w:r>
      <w:r w:rsidRPr="00FA1AC0">
        <w:rPr>
          <w:b/>
          <w:iCs/>
        </w:rPr>
        <w:t xml:space="preserve"> veiklos įvairovė ir rengiamos naujos edukacinės erd</w:t>
      </w:r>
      <w:r w:rsidR="00995615">
        <w:rPr>
          <w:b/>
          <w:iCs/>
        </w:rPr>
        <w:t>v</w:t>
      </w:r>
      <w:r w:rsidRPr="00FA1AC0">
        <w:rPr>
          <w:b/>
          <w:iCs/>
        </w:rPr>
        <w:t>ės</w:t>
      </w:r>
    </w:p>
    <w:p w14:paraId="287C5314" w14:textId="2108FA92" w:rsidR="00F82437" w:rsidRPr="00C43B2D" w:rsidRDefault="00067A79" w:rsidP="00EC2997">
      <w:pPr>
        <w:spacing w:line="258" w:lineRule="auto"/>
        <w:ind w:firstLine="567"/>
        <w:jc w:val="both"/>
        <w:rPr>
          <w:bCs/>
          <w:iCs/>
        </w:rPr>
      </w:pPr>
      <w:r w:rsidRPr="00C43B2D">
        <w:rPr>
          <w:color w:val="050505"/>
        </w:rPr>
        <w:t>Didelis dėmesys</w:t>
      </w:r>
      <w:r w:rsidR="00995615">
        <w:rPr>
          <w:color w:val="050505"/>
        </w:rPr>
        <w:t xml:space="preserve"> skiriamas</w:t>
      </w:r>
      <w:r w:rsidRPr="00C43B2D">
        <w:rPr>
          <w:color w:val="050505"/>
        </w:rPr>
        <w:t xml:space="preserve"> vertybiniam ugdymui</w:t>
      </w:r>
      <w:r w:rsidR="00995615">
        <w:rPr>
          <w:color w:val="050505"/>
        </w:rPr>
        <w:t>, kultūros paveldui</w:t>
      </w:r>
      <w:r w:rsidRPr="00C43B2D">
        <w:rPr>
          <w:color w:val="050505"/>
        </w:rPr>
        <w:t xml:space="preserve"> ir tradicij</w:t>
      </w:r>
      <w:r>
        <w:rPr>
          <w:color w:val="050505"/>
        </w:rPr>
        <w:t>oms</w:t>
      </w:r>
      <w:r w:rsidR="00F82437">
        <w:rPr>
          <w:color w:val="050505"/>
        </w:rPr>
        <w:t>:</w:t>
      </w:r>
      <w:r w:rsidRPr="00C43B2D">
        <w:rPr>
          <w:color w:val="050505"/>
        </w:rPr>
        <w:t xml:space="preserve"> </w:t>
      </w:r>
      <w:r w:rsidR="00F82437">
        <w:rPr>
          <w:bCs/>
          <w:iCs/>
        </w:rPr>
        <w:t>e</w:t>
      </w:r>
      <w:r w:rsidR="00F82437" w:rsidRPr="00C43B2D">
        <w:rPr>
          <w:bCs/>
          <w:iCs/>
        </w:rPr>
        <w:t>dukacinės ekskursijos</w:t>
      </w:r>
      <w:r w:rsidR="00F82437">
        <w:rPr>
          <w:bCs/>
          <w:iCs/>
        </w:rPr>
        <w:t xml:space="preserve"> pvz. išvyka į Vilniaus valdovų rūmus</w:t>
      </w:r>
      <w:r w:rsidR="00F82437" w:rsidRPr="00C43B2D">
        <w:rPr>
          <w:bCs/>
          <w:iCs/>
        </w:rPr>
        <w:t xml:space="preserve">, </w:t>
      </w:r>
      <w:r w:rsidRPr="00C43B2D">
        <w:rPr>
          <w:color w:val="050505"/>
        </w:rPr>
        <w:t xml:space="preserve">advento vakaras, literatūros, </w:t>
      </w:r>
      <w:r w:rsidRPr="0058044A">
        <w:rPr>
          <w:color w:val="050505"/>
        </w:rPr>
        <w:t xml:space="preserve">muzikos ir dailės vakaras </w:t>
      </w:r>
      <w:r w:rsidR="00F82437">
        <w:rPr>
          <w:color w:val="050505"/>
        </w:rPr>
        <w:t xml:space="preserve">pvz. </w:t>
      </w:r>
      <w:r w:rsidRPr="0058044A">
        <w:rPr>
          <w:color w:val="050505"/>
        </w:rPr>
        <w:t xml:space="preserve">„Iš ko padarytas pasaulis“, skirtas paminėti V. </w:t>
      </w:r>
      <w:proofErr w:type="spellStart"/>
      <w:r w:rsidRPr="0058044A">
        <w:rPr>
          <w:color w:val="050505"/>
        </w:rPr>
        <w:t>Palčinskaitės</w:t>
      </w:r>
      <w:proofErr w:type="spellEnd"/>
      <w:r w:rsidRPr="0058044A">
        <w:rPr>
          <w:color w:val="050505"/>
        </w:rPr>
        <w:t xml:space="preserve"> 80-mečiui, „Rudenėlis </w:t>
      </w:r>
      <w:proofErr w:type="spellStart"/>
      <w:r w:rsidRPr="0058044A">
        <w:rPr>
          <w:color w:val="050505"/>
        </w:rPr>
        <w:t>duondavėlis</w:t>
      </w:r>
      <w:proofErr w:type="spellEnd"/>
      <w:r w:rsidRPr="0058044A">
        <w:rPr>
          <w:color w:val="050505"/>
        </w:rPr>
        <w:t>“, „Gintarinės pasakaitės-dovana Neringai“, Šv. Martyno, Baltojo oželio diena</w:t>
      </w:r>
      <w:r>
        <w:rPr>
          <w:color w:val="050505"/>
        </w:rPr>
        <w:t>, d</w:t>
      </w:r>
      <w:r w:rsidRPr="0058044A">
        <w:rPr>
          <w:color w:val="050505"/>
        </w:rPr>
        <w:t>alyvavimas tarptautinėse iniciatyvose, kaip „Matau tave 2023“</w:t>
      </w:r>
      <w:r w:rsidR="00F82437">
        <w:rPr>
          <w:color w:val="050505"/>
        </w:rPr>
        <w:t xml:space="preserve"> bei naujos </w:t>
      </w:r>
      <w:r w:rsidR="00F82437" w:rsidRPr="00C43B2D">
        <w:rPr>
          <w:bCs/>
          <w:iCs/>
        </w:rPr>
        <w:t>edukacinės erdvės (</w:t>
      </w:r>
      <w:r w:rsidR="00F82437">
        <w:rPr>
          <w:bCs/>
          <w:iCs/>
        </w:rPr>
        <w:t>K</w:t>
      </w:r>
      <w:r w:rsidR="00F82437" w:rsidRPr="00C43B2D">
        <w:rPr>
          <w:bCs/>
          <w:iCs/>
        </w:rPr>
        <w:t xml:space="preserve">ino teatras, </w:t>
      </w:r>
      <w:r w:rsidR="00F82437">
        <w:rPr>
          <w:bCs/>
          <w:iCs/>
        </w:rPr>
        <w:t xml:space="preserve">Vasaros dirbtuvės, </w:t>
      </w:r>
      <w:r w:rsidR="00F82437" w:rsidRPr="00C43B2D">
        <w:rPr>
          <w:bCs/>
          <w:iCs/>
        </w:rPr>
        <w:t>Velykos, Kalėdos) suteikė mokiniams galimybę plėsti akirat</w:t>
      </w:r>
      <w:r w:rsidR="00F82437">
        <w:rPr>
          <w:bCs/>
          <w:iCs/>
        </w:rPr>
        <w:t>į</w:t>
      </w:r>
      <w:r w:rsidR="00F82437" w:rsidRPr="00C43B2D">
        <w:rPr>
          <w:bCs/>
          <w:iCs/>
        </w:rPr>
        <w:t>.</w:t>
      </w:r>
    </w:p>
    <w:p w14:paraId="19EEF877" w14:textId="448BECD9" w:rsidR="00067A79" w:rsidRPr="0058044A" w:rsidRDefault="00067A79" w:rsidP="00EC2997">
      <w:pPr>
        <w:spacing w:line="258" w:lineRule="auto"/>
        <w:ind w:firstLine="567"/>
        <w:jc w:val="both"/>
        <w:rPr>
          <w:color w:val="050505"/>
        </w:rPr>
      </w:pPr>
    </w:p>
    <w:p w14:paraId="7FBEAF04" w14:textId="77777777" w:rsidR="00067A79" w:rsidRPr="0058044A" w:rsidRDefault="00067A79" w:rsidP="00EC2997">
      <w:pPr>
        <w:ind w:firstLine="567"/>
        <w:jc w:val="both"/>
        <w:rPr>
          <w:color w:val="000000" w:themeColor="text1"/>
        </w:rPr>
      </w:pPr>
      <w:r w:rsidRPr="0058044A">
        <w:rPr>
          <w:color w:val="000000" w:themeColor="text1"/>
        </w:rPr>
        <w:t>Organizuotas choreografijos, kanklių grupių ir Neringos vaikų choro dalyvavimas „Lietuvos vakarų krašto dainų ir šokių šventėje 2023“, skirtoje Klaipėdos krašto prijungimo prie Lietuvos 100-mečiui.</w:t>
      </w:r>
      <w:r>
        <w:rPr>
          <w:color w:val="000000" w:themeColor="text1"/>
        </w:rPr>
        <w:t xml:space="preserve"> </w:t>
      </w:r>
      <w:r w:rsidRPr="0058044A">
        <w:rPr>
          <w:color w:val="000000" w:themeColor="text1"/>
        </w:rPr>
        <w:t xml:space="preserve">Šventėje dalyvavo daugiau nei 7 000 dalyvių, virš 300 vaikų, jaunimo ir suaugusiųjų chorų, vokalinių ansamblių, tautinių instrumentų orkestrų, tradicinių kanklių, skudučių ansamblių, liaudiškos muzikos kapelų ir šokių kolektyvų iš visos Lietuvos miestų ir miestelių. Taip pat suformuoti kanklių ir šokėjų kolektyvai ruošiasi </w:t>
      </w:r>
      <w:r w:rsidRPr="0058044A">
        <w:rPr>
          <w:rStyle w:val="Emfaz"/>
          <w:i w:val="0"/>
          <w:iCs w:val="0"/>
          <w:color w:val="000000" w:themeColor="text1"/>
        </w:rPr>
        <w:t>Lietuvos dainų 100-mečio šventei</w:t>
      </w:r>
      <w:r w:rsidRPr="0058044A">
        <w:rPr>
          <w:rStyle w:val="apple-converted-space"/>
          <w:color w:val="000000" w:themeColor="text1"/>
          <w:shd w:val="clear" w:color="auto" w:fill="FFFFFF"/>
        </w:rPr>
        <w:t> </w:t>
      </w:r>
      <w:r w:rsidRPr="0058044A">
        <w:rPr>
          <w:color w:val="000000" w:themeColor="text1"/>
          <w:shd w:val="clear" w:color="auto" w:fill="FFFFFF"/>
        </w:rPr>
        <w:t>„Kad</w:t>
      </w:r>
      <w:r w:rsidRPr="0058044A">
        <w:rPr>
          <w:rStyle w:val="apple-converted-space"/>
          <w:color w:val="000000" w:themeColor="text1"/>
          <w:shd w:val="clear" w:color="auto" w:fill="FFFFFF"/>
        </w:rPr>
        <w:t> </w:t>
      </w:r>
      <w:r w:rsidRPr="0058044A">
        <w:rPr>
          <w:rStyle w:val="Emfaz"/>
          <w:i w:val="0"/>
          <w:iCs w:val="0"/>
          <w:color w:val="000000" w:themeColor="text1"/>
        </w:rPr>
        <w:t>giria žaliuotų</w:t>
      </w:r>
      <w:r w:rsidRPr="0058044A">
        <w:rPr>
          <w:color w:val="000000" w:themeColor="text1"/>
          <w:shd w:val="clear" w:color="auto" w:fill="FFFFFF"/>
        </w:rPr>
        <w:t>“</w:t>
      </w:r>
      <w:r w:rsidRPr="0058044A">
        <w:rPr>
          <w:iCs/>
          <w:color w:val="000000" w:themeColor="text1"/>
        </w:rPr>
        <w:t xml:space="preserve">. </w:t>
      </w:r>
      <w:r w:rsidRPr="0058044A">
        <w:rPr>
          <w:color w:val="050505"/>
        </w:rPr>
        <w:t>Organizuotas mokinių dalyvavimas įvairiuose festivaliuose pvz. „Laisvalaikio muzika - 2023“, dainų dainelės atrankos etapas, festivalyje „</w:t>
      </w:r>
      <w:proofErr w:type="spellStart"/>
      <w:r w:rsidRPr="0058044A">
        <w:rPr>
          <w:color w:val="050505"/>
        </w:rPr>
        <w:t>Fortissimo</w:t>
      </w:r>
      <w:proofErr w:type="spellEnd"/>
      <w:r w:rsidRPr="0058044A">
        <w:rPr>
          <w:color w:val="050505"/>
        </w:rPr>
        <w:t>“.</w:t>
      </w:r>
    </w:p>
    <w:p w14:paraId="514D18B9" w14:textId="77777777" w:rsidR="00067A79" w:rsidRDefault="00067A79" w:rsidP="00EC2997">
      <w:pPr>
        <w:spacing w:line="258" w:lineRule="auto"/>
        <w:ind w:firstLine="567"/>
        <w:jc w:val="both"/>
        <w:rPr>
          <w:bCs/>
          <w:iCs/>
        </w:rPr>
      </w:pPr>
      <w:r w:rsidRPr="00C43B2D">
        <w:rPr>
          <w:bCs/>
          <w:iCs/>
        </w:rPr>
        <w:t xml:space="preserve">Mokykloje dirbtuves mokiniams organizavo žinomi kūrėjai, kaip Sigutė Ach, Daiva Molytė – </w:t>
      </w:r>
      <w:proofErr w:type="spellStart"/>
      <w:r w:rsidRPr="00C43B2D">
        <w:rPr>
          <w:bCs/>
          <w:iCs/>
        </w:rPr>
        <w:t>Lukauskienė</w:t>
      </w:r>
      <w:proofErr w:type="spellEnd"/>
      <w:r w:rsidRPr="00C43B2D">
        <w:rPr>
          <w:bCs/>
          <w:iCs/>
        </w:rPr>
        <w:t xml:space="preserve">. Ši veikla buvo neatsiejama nuo ugdymo proceso, skatino mokinių kūrybiškumą, emocinę raišką ir kultūrinį supratimą. </w:t>
      </w:r>
    </w:p>
    <w:p w14:paraId="15BA5D2E" w14:textId="53D7DADD" w:rsidR="00067A79" w:rsidRDefault="00067A79" w:rsidP="00EC2997">
      <w:pPr>
        <w:spacing w:line="258" w:lineRule="auto"/>
        <w:ind w:firstLine="567"/>
        <w:rPr>
          <w:bCs/>
          <w:iCs/>
        </w:rPr>
      </w:pPr>
      <w:r>
        <w:rPr>
          <w:bCs/>
          <w:iCs/>
        </w:rPr>
        <w:t xml:space="preserve">Mokyklos mokiniai aktyviai dalyvauja įvairiuose </w:t>
      </w:r>
      <w:proofErr w:type="spellStart"/>
      <w:r>
        <w:rPr>
          <w:bCs/>
          <w:iCs/>
        </w:rPr>
        <w:t>savivladybės</w:t>
      </w:r>
      <w:proofErr w:type="spellEnd"/>
      <w:r>
        <w:rPr>
          <w:bCs/>
          <w:iCs/>
        </w:rPr>
        <w:t xml:space="preserve"> renginiuose pvz. Nidos KTIC </w:t>
      </w:r>
      <w:r>
        <w:rPr>
          <w:rFonts w:ascii="inherit" w:hAnsi="inherit" w:cs="Arial"/>
          <w:color w:val="050505"/>
          <w:sz w:val="23"/>
          <w:szCs w:val="23"/>
        </w:rPr>
        <w:t>„Laiškai į kitą krantą“</w:t>
      </w:r>
      <w:r>
        <w:rPr>
          <w:bCs/>
          <w:iCs/>
        </w:rPr>
        <w:t>.</w:t>
      </w:r>
    </w:p>
    <w:p w14:paraId="1AF422DC" w14:textId="22EA0BD8" w:rsidR="002C2E7D" w:rsidRDefault="002C2E7D" w:rsidP="00EC2997">
      <w:pPr>
        <w:spacing w:line="258" w:lineRule="auto"/>
        <w:ind w:firstLine="567"/>
        <w:rPr>
          <w:bCs/>
          <w:iCs/>
        </w:rPr>
      </w:pPr>
    </w:p>
    <w:p w14:paraId="07D5209C" w14:textId="1650AA8F" w:rsidR="002C2E7D" w:rsidRDefault="002C2E7D" w:rsidP="00EC2997">
      <w:pPr>
        <w:spacing w:line="258" w:lineRule="auto"/>
        <w:ind w:firstLine="567"/>
        <w:rPr>
          <w:bCs/>
          <w:iCs/>
        </w:rPr>
      </w:pPr>
    </w:p>
    <w:p w14:paraId="2FABF808" w14:textId="77777777" w:rsidR="002C2E7D" w:rsidRPr="00C43B2D" w:rsidRDefault="002C2E7D" w:rsidP="00EC2997">
      <w:pPr>
        <w:spacing w:line="258" w:lineRule="auto"/>
        <w:ind w:firstLine="567"/>
        <w:rPr>
          <w:bCs/>
          <w:iCs/>
        </w:rPr>
      </w:pPr>
    </w:p>
    <w:p w14:paraId="2FF6F02E" w14:textId="7C08CC2B" w:rsidR="00C91CBC" w:rsidRPr="00744DCC" w:rsidRDefault="00FA1AC0" w:rsidP="00EC2997">
      <w:pPr>
        <w:spacing w:line="258" w:lineRule="auto"/>
        <w:ind w:firstLine="567"/>
        <w:rPr>
          <w:b/>
          <w:iCs/>
        </w:rPr>
      </w:pPr>
      <w:r>
        <w:rPr>
          <w:b/>
          <w:iCs/>
        </w:rPr>
        <w:lastRenderedPageBreak/>
        <w:t xml:space="preserve">Įdiegta </w:t>
      </w:r>
      <w:proofErr w:type="spellStart"/>
      <w:r>
        <w:rPr>
          <w:b/>
          <w:iCs/>
        </w:rPr>
        <w:t>savanorystės</w:t>
      </w:r>
      <w:proofErr w:type="spellEnd"/>
      <w:r>
        <w:rPr>
          <w:b/>
          <w:iCs/>
        </w:rPr>
        <w:t xml:space="preserve"> programa</w:t>
      </w:r>
    </w:p>
    <w:p w14:paraId="62DFFF15" w14:textId="2B39CC1A" w:rsidR="00C91CBC" w:rsidRDefault="00C91CBC" w:rsidP="00EC2997">
      <w:pPr>
        <w:spacing w:line="258" w:lineRule="auto"/>
        <w:ind w:firstLine="567"/>
        <w:jc w:val="both"/>
        <w:rPr>
          <w:bCs/>
          <w:iCs/>
        </w:rPr>
      </w:pPr>
      <w:r w:rsidRPr="00C91CBC">
        <w:rPr>
          <w:bCs/>
          <w:iCs/>
        </w:rPr>
        <w:t xml:space="preserve">Savanorių programos mokytojams įdiegimas reikšmingai prisidėjo prie neformaliojo ugdymo pasiūlos įvairinimo. Daug mokinių </w:t>
      </w:r>
      <w:r w:rsidR="001C5125">
        <w:rPr>
          <w:bCs/>
          <w:iCs/>
        </w:rPr>
        <w:t xml:space="preserve">dalyvavo </w:t>
      </w:r>
      <w:r w:rsidRPr="00C91CBC">
        <w:rPr>
          <w:bCs/>
          <w:iCs/>
        </w:rPr>
        <w:t>Neringos meno mokyklos vasaros akademij</w:t>
      </w:r>
      <w:r w:rsidR="001C5125">
        <w:rPr>
          <w:bCs/>
          <w:iCs/>
        </w:rPr>
        <w:t>oje</w:t>
      </w:r>
      <w:r w:rsidRPr="00C91CBC">
        <w:rPr>
          <w:bCs/>
          <w:iCs/>
        </w:rPr>
        <w:t xml:space="preserve">, kurioje vyko įvairios dienos stovyklos, tokios kaip </w:t>
      </w:r>
      <w:r w:rsidR="000C5228">
        <w:rPr>
          <w:color w:val="000000"/>
        </w:rPr>
        <w:t xml:space="preserve">„Muzikavimo stovykla“, „Dailės kūrybinė stovykla“, „Kūrybinė šokio laboratorija“, „Ritmikos, judesio stovykla“, „Dramos terapijos stovykla“. </w:t>
      </w:r>
      <w:r w:rsidRPr="00C91CBC">
        <w:rPr>
          <w:bCs/>
          <w:iCs/>
        </w:rPr>
        <w:t xml:space="preserve">Šie užsiėmimai suteikė mokiniams </w:t>
      </w:r>
      <w:r w:rsidR="0058044A">
        <w:rPr>
          <w:bCs/>
          <w:iCs/>
        </w:rPr>
        <w:t xml:space="preserve">galimybes </w:t>
      </w:r>
      <w:r w:rsidRPr="00C91CBC">
        <w:rPr>
          <w:bCs/>
          <w:iCs/>
        </w:rPr>
        <w:t>plėtoti savo meninius talentus.</w:t>
      </w:r>
    </w:p>
    <w:p w14:paraId="35EEF738" w14:textId="77777777" w:rsidR="00067A79" w:rsidRDefault="00067A79" w:rsidP="000C5228">
      <w:pPr>
        <w:spacing w:line="258" w:lineRule="auto"/>
        <w:jc w:val="both"/>
        <w:rPr>
          <w:bCs/>
          <w:iCs/>
        </w:rPr>
      </w:pPr>
    </w:p>
    <w:p w14:paraId="5401B743" w14:textId="37729509" w:rsidR="00744DCC" w:rsidRPr="00744DCC" w:rsidRDefault="00FA1AC0" w:rsidP="00EC2997">
      <w:pPr>
        <w:spacing w:line="258" w:lineRule="auto"/>
        <w:ind w:firstLine="567"/>
        <w:rPr>
          <w:b/>
          <w:iCs/>
        </w:rPr>
      </w:pPr>
      <w:r>
        <w:rPr>
          <w:b/>
          <w:iCs/>
        </w:rPr>
        <w:t xml:space="preserve">Padidinti bendradarbiavimo formų įvairovė </w:t>
      </w:r>
      <w:r w:rsidR="00744DCC" w:rsidRPr="00744DCC">
        <w:rPr>
          <w:b/>
          <w:iCs/>
        </w:rPr>
        <w:t>ir įtrauktis</w:t>
      </w:r>
    </w:p>
    <w:p w14:paraId="1AFDD5E5" w14:textId="38D8C7FF" w:rsidR="00744DCC" w:rsidRPr="00744DCC" w:rsidRDefault="00744DCC" w:rsidP="00EC2997">
      <w:pPr>
        <w:spacing w:line="258" w:lineRule="auto"/>
        <w:ind w:firstLine="567"/>
        <w:jc w:val="both"/>
        <w:rPr>
          <w:bCs/>
          <w:iCs/>
        </w:rPr>
      </w:pPr>
      <w:r w:rsidRPr="00500B5D">
        <w:rPr>
          <w:bCs/>
          <w:iCs/>
        </w:rPr>
        <w:t>Bendradarbiavimo projektai kaip „Žaibo opera“</w:t>
      </w:r>
      <w:r w:rsidR="00067A79">
        <w:rPr>
          <w:bCs/>
          <w:iCs/>
        </w:rPr>
        <w:t>,</w:t>
      </w:r>
      <w:r w:rsidRPr="00500B5D">
        <w:rPr>
          <w:bCs/>
          <w:iCs/>
        </w:rPr>
        <w:t xml:space="preserve"> „Neringos veidas“, „POP kanklės“</w:t>
      </w:r>
      <w:r>
        <w:rPr>
          <w:bCs/>
          <w:iCs/>
        </w:rPr>
        <w:t xml:space="preserve">, mokslinė </w:t>
      </w:r>
      <w:r w:rsidRPr="00067A79">
        <w:rPr>
          <w:bCs/>
          <w:iCs/>
        </w:rPr>
        <w:t>bendradarbiavimo konferencija</w:t>
      </w:r>
      <w:r w:rsidR="00D4578E" w:rsidRPr="00067A79">
        <w:rPr>
          <w:bCs/>
          <w:iCs/>
        </w:rPr>
        <w:t xml:space="preserve">, </w:t>
      </w:r>
      <w:r w:rsidR="00D4578E" w:rsidRPr="00067A79">
        <w:t>respublikinis vaikų ir jaunimo dailės miniatiūrų konkurso „SMĖLIO UŽPUSTYTI</w:t>
      </w:r>
      <w:r w:rsidR="00FA1AC0" w:rsidRPr="00067A79">
        <w:t xml:space="preserve">“, </w:t>
      </w:r>
      <w:proofErr w:type="spellStart"/>
      <w:r w:rsidR="0058044A" w:rsidRPr="00067A79">
        <w:t>tarpklasiniai</w:t>
      </w:r>
      <w:proofErr w:type="spellEnd"/>
      <w:r w:rsidR="0058044A" w:rsidRPr="00067A79">
        <w:t xml:space="preserve"> </w:t>
      </w:r>
      <w:r w:rsidR="00FA1AC0" w:rsidRPr="00067A79">
        <w:t>koncertai,</w:t>
      </w:r>
      <w:r w:rsidR="00D4578E" w:rsidRPr="00067A79">
        <w:t xml:space="preserve"> parodos </w:t>
      </w:r>
      <w:r w:rsidRPr="00067A79">
        <w:rPr>
          <w:bCs/>
          <w:iCs/>
        </w:rPr>
        <w:t>išryškino naujas bendradarbiavimo galimybes su socialiniais partneriais</w:t>
      </w:r>
      <w:r w:rsidR="00D4578E" w:rsidRPr="00067A79">
        <w:rPr>
          <w:bCs/>
          <w:iCs/>
        </w:rPr>
        <w:t xml:space="preserve"> ir jų</w:t>
      </w:r>
      <w:r w:rsidRPr="00067A79">
        <w:rPr>
          <w:bCs/>
          <w:iCs/>
        </w:rPr>
        <w:t xml:space="preserve"> svarbą plečiant ir įvairinant mokyklos ugdymo turinį. Visa mokyklos veikla efektyviai komunikuojama socialiniuose tinkluose, organizuojant mokinių darbų ir mokyklos renginių viešinimo veiklos, atviri koncertai bendruomenei</w:t>
      </w:r>
      <w:r w:rsidRPr="00500B5D">
        <w:rPr>
          <w:bCs/>
          <w:iCs/>
        </w:rPr>
        <w:t xml:space="preserve"> pvz. gitaros vakarai Neringos bendruomenei</w:t>
      </w:r>
      <w:r w:rsidR="00EC270F">
        <w:rPr>
          <w:bCs/>
          <w:iCs/>
        </w:rPr>
        <w:t xml:space="preserve">, </w:t>
      </w:r>
      <w:proofErr w:type="spellStart"/>
      <w:r w:rsidR="00D4578E">
        <w:rPr>
          <w:bCs/>
          <w:iCs/>
        </w:rPr>
        <w:t>ebru</w:t>
      </w:r>
      <w:proofErr w:type="spellEnd"/>
      <w:r w:rsidR="00D4578E">
        <w:rPr>
          <w:bCs/>
          <w:iCs/>
        </w:rPr>
        <w:t xml:space="preserve"> pamokos, </w:t>
      </w:r>
      <w:r w:rsidR="00EC270F">
        <w:rPr>
          <w:bCs/>
          <w:iCs/>
        </w:rPr>
        <w:t>mokyklos projekto filmo „Neringos veidas“ pristatymas bendruomenei</w:t>
      </w:r>
      <w:r w:rsidRPr="00500B5D">
        <w:rPr>
          <w:bCs/>
          <w:iCs/>
        </w:rPr>
        <w:t xml:space="preserve">. </w:t>
      </w:r>
      <w:r>
        <w:rPr>
          <w:bCs/>
          <w:iCs/>
        </w:rPr>
        <w:t>Integruotos pamokos su Neringos gimnazijos mokytojais, dainų šventei skirta pamoka pradinukams, kaip „Kino stotelė“, i</w:t>
      </w:r>
      <w:r>
        <w:rPr>
          <w:rFonts w:ascii="inherit" w:hAnsi="inherit" w:cs="Arial"/>
          <w:color w:val="050505"/>
          <w:sz w:val="23"/>
          <w:szCs w:val="23"/>
        </w:rPr>
        <w:t>ntegruotos dailės ir chemijos pamoka, kurioje mokiniai susipažino su perspektyvos piešimo dėsniais. Taip atskleidžiant gilesnius ryšius sukuriant galingas vaizdines istorijas, kurios susilauktų atgarsio.</w:t>
      </w:r>
    </w:p>
    <w:p w14:paraId="7DFD46EB" w14:textId="77777777" w:rsidR="00692FA9" w:rsidRDefault="00692FA9" w:rsidP="000C5228">
      <w:pPr>
        <w:spacing w:line="258" w:lineRule="auto"/>
        <w:jc w:val="both"/>
        <w:rPr>
          <w:bCs/>
          <w:iCs/>
        </w:rPr>
      </w:pPr>
    </w:p>
    <w:p w14:paraId="2E1B8AB0" w14:textId="0D38459B" w:rsidR="00C91CBC" w:rsidRPr="00FA1AC0" w:rsidRDefault="00FA1AC0" w:rsidP="00EC2997">
      <w:pPr>
        <w:spacing w:line="258" w:lineRule="auto"/>
        <w:ind w:firstLine="567"/>
        <w:rPr>
          <w:b/>
          <w:iCs/>
        </w:rPr>
      </w:pPr>
      <w:r w:rsidRPr="00FA1AC0">
        <w:rPr>
          <w:b/>
          <w:iCs/>
        </w:rPr>
        <w:t>Dėmesys tvarumo ir kūrybiškumo ugdymo temoms</w:t>
      </w:r>
    </w:p>
    <w:p w14:paraId="71A44DD6" w14:textId="1A7D49B0" w:rsidR="00C91CBC" w:rsidRPr="00C91CBC" w:rsidRDefault="00EC2997" w:rsidP="00EC2997">
      <w:pPr>
        <w:spacing w:line="258" w:lineRule="auto"/>
        <w:ind w:firstLine="567"/>
        <w:jc w:val="both"/>
        <w:rPr>
          <w:bCs/>
          <w:iCs/>
        </w:rPr>
      </w:pPr>
      <w:r>
        <w:rPr>
          <w:bCs/>
          <w:iCs/>
        </w:rPr>
        <w:t>Mokytojai aktyviai skatina ekologines</w:t>
      </w:r>
      <w:r w:rsidR="00C91CBC" w:rsidRPr="00C91CBC">
        <w:rPr>
          <w:bCs/>
          <w:iCs/>
        </w:rPr>
        <w:t xml:space="preserve"> ir tvarumo </w:t>
      </w:r>
      <w:r>
        <w:rPr>
          <w:bCs/>
          <w:iCs/>
        </w:rPr>
        <w:t>idėjas</w:t>
      </w:r>
      <w:r w:rsidR="00C91CBC" w:rsidRPr="00C91CBC">
        <w:rPr>
          <w:bCs/>
          <w:iCs/>
        </w:rPr>
        <w:t xml:space="preserve">, pavyzdžiui, </w:t>
      </w:r>
      <w:r w:rsidR="001C5125">
        <w:rPr>
          <w:bCs/>
          <w:iCs/>
        </w:rPr>
        <w:t>„</w:t>
      </w:r>
      <w:r w:rsidR="00C91CBC" w:rsidRPr="00C91CBC">
        <w:rPr>
          <w:bCs/>
          <w:iCs/>
        </w:rPr>
        <w:t>Advento kalendoriaus istorijos</w:t>
      </w:r>
      <w:r w:rsidR="001C5125">
        <w:rPr>
          <w:bCs/>
          <w:iCs/>
        </w:rPr>
        <w:t>“</w:t>
      </w:r>
      <w:r w:rsidR="00C91CBC" w:rsidRPr="00C91CBC">
        <w:rPr>
          <w:bCs/>
          <w:iCs/>
        </w:rPr>
        <w:t xml:space="preserve">, pademonstravo novatorišką perdirbtų medžiagų panaudojimą edukaciniuose projektuose. </w:t>
      </w:r>
      <w:r w:rsidR="00692FA9">
        <w:rPr>
          <w:bCs/>
          <w:iCs/>
        </w:rPr>
        <w:t>P</w:t>
      </w:r>
      <w:r w:rsidR="00692FA9">
        <w:rPr>
          <w:rFonts w:ascii="inherit" w:hAnsi="inherit" w:cs="Arial"/>
          <w:color w:val="050505"/>
          <w:sz w:val="23"/>
          <w:szCs w:val="23"/>
        </w:rPr>
        <w:t xml:space="preserve">agamintos 189 atvirutės ir 27 kalėdiniai žaisliukai. Taip pat buvo labai svarbus tvarumas. Mokytoja su mokiniais daug kalbėjo apie perteklinį vartotojiškumą, žalą žemei ir ar reikia viską pirkti. </w:t>
      </w:r>
      <w:r w:rsidR="00C91CBC" w:rsidRPr="00C91CBC">
        <w:rPr>
          <w:bCs/>
          <w:iCs/>
        </w:rPr>
        <w:t>Tai ne tik mokė mokinius ekologinio sąmoningumo, bet ir įtraukė juos į kūrybinį procesą, kuriame veiksmingai panaudotos perdirbtos medžiagos.</w:t>
      </w:r>
    </w:p>
    <w:p w14:paraId="24F29775" w14:textId="575E5172" w:rsidR="00C91CBC" w:rsidRDefault="00C91CBC" w:rsidP="00C91CBC">
      <w:pPr>
        <w:spacing w:line="258" w:lineRule="auto"/>
        <w:rPr>
          <w:bCs/>
          <w:iCs/>
        </w:rPr>
      </w:pPr>
    </w:p>
    <w:p w14:paraId="0F176920" w14:textId="3CE6B9E5" w:rsidR="00FA1AC0" w:rsidRPr="00FA1AC0" w:rsidRDefault="00FA1AC0" w:rsidP="00EC2997">
      <w:pPr>
        <w:spacing w:line="258" w:lineRule="auto"/>
        <w:ind w:firstLine="567"/>
        <w:rPr>
          <w:b/>
          <w:iCs/>
        </w:rPr>
      </w:pPr>
      <w:r w:rsidRPr="00FA1AC0">
        <w:rPr>
          <w:b/>
          <w:iCs/>
        </w:rPr>
        <w:t>Padidintas informacinių technologijų taikymo ugdymo procese</w:t>
      </w:r>
    </w:p>
    <w:p w14:paraId="3BF3D288" w14:textId="5A3D4ECE" w:rsidR="00C91CBC" w:rsidRDefault="00C91CBC" w:rsidP="00EC2997">
      <w:pPr>
        <w:spacing w:line="258" w:lineRule="auto"/>
        <w:ind w:firstLine="567"/>
        <w:jc w:val="both"/>
        <w:rPr>
          <w:bCs/>
          <w:iCs/>
        </w:rPr>
      </w:pPr>
      <w:r w:rsidRPr="00C91CBC">
        <w:rPr>
          <w:bCs/>
          <w:iCs/>
        </w:rPr>
        <w:t xml:space="preserve">2023 m. Neringos meno mokykloje </w:t>
      </w:r>
      <w:r w:rsidR="001C5125">
        <w:rPr>
          <w:bCs/>
          <w:iCs/>
        </w:rPr>
        <w:t>įsigyta daugiau kompiuterinės įrangos, įdiegtos muzikiniam ugdymui reikalingos programos</w:t>
      </w:r>
      <w:r w:rsidRPr="00C91CBC">
        <w:rPr>
          <w:bCs/>
          <w:iCs/>
        </w:rPr>
        <w:t>.</w:t>
      </w:r>
      <w:r w:rsidR="000C5228">
        <w:rPr>
          <w:bCs/>
          <w:iCs/>
        </w:rPr>
        <w:t xml:space="preserve"> </w:t>
      </w:r>
      <w:r w:rsidR="00692FA9">
        <w:rPr>
          <w:rFonts w:ascii="inherit" w:hAnsi="inherit" w:cs="Arial"/>
          <w:color w:val="050505"/>
          <w:sz w:val="23"/>
          <w:szCs w:val="23"/>
        </w:rPr>
        <w:t xml:space="preserve">Mokiniai išmoks kurti muziką ir meną naudojant naujausias programas, tyrinėdami, kaip technologija praturtina kūrybinį procesą. </w:t>
      </w:r>
      <w:r w:rsidR="000C5228">
        <w:rPr>
          <w:bCs/>
          <w:iCs/>
        </w:rPr>
        <w:t xml:space="preserve">Mokyklos renginyje </w:t>
      </w:r>
      <w:r w:rsidR="00692FA9">
        <w:rPr>
          <w:bCs/>
          <w:iCs/>
        </w:rPr>
        <w:t>„</w:t>
      </w:r>
      <w:r w:rsidR="000C5228">
        <w:rPr>
          <w:bCs/>
          <w:iCs/>
        </w:rPr>
        <w:t>Laiko būgnas</w:t>
      </w:r>
      <w:r w:rsidR="00692FA9">
        <w:rPr>
          <w:bCs/>
          <w:iCs/>
        </w:rPr>
        <w:t>“</w:t>
      </w:r>
      <w:r w:rsidR="000C5228">
        <w:rPr>
          <w:bCs/>
          <w:iCs/>
        </w:rPr>
        <w:t xml:space="preserve"> naudotos dirbtinio intelekto technologijos.</w:t>
      </w:r>
      <w:r w:rsidRPr="00C91CBC">
        <w:rPr>
          <w:bCs/>
          <w:iCs/>
        </w:rPr>
        <w:t xml:space="preserve"> </w:t>
      </w:r>
      <w:r w:rsidR="00500B5D">
        <w:rPr>
          <w:bCs/>
          <w:iCs/>
        </w:rPr>
        <w:t>Įvairiose veiklose naudotos QR technologija</w:t>
      </w:r>
      <w:r w:rsidR="00067A79">
        <w:rPr>
          <w:bCs/>
          <w:iCs/>
        </w:rPr>
        <w:t>, kaip interaktyvios veiklos „</w:t>
      </w:r>
      <w:r w:rsidR="00067A79" w:rsidRPr="00C91CBC">
        <w:rPr>
          <w:bCs/>
          <w:iCs/>
        </w:rPr>
        <w:t>Stintapūki</w:t>
      </w:r>
      <w:r w:rsidR="00067A79">
        <w:rPr>
          <w:bCs/>
          <w:iCs/>
        </w:rPr>
        <w:t xml:space="preserve">o“ veikloms. </w:t>
      </w:r>
      <w:r w:rsidRPr="00C91CBC">
        <w:rPr>
          <w:bCs/>
          <w:iCs/>
        </w:rPr>
        <w:t>Ši</w:t>
      </w:r>
      <w:r w:rsidR="000C5228">
        <w:rPr>
          <w:bCs/>
          <w:iCs/>
        </w:rPr>
        <w:t>os</w:t>
      </w:r>
      <w:r w:rsidRPr="00C91CBC">
        <w:rPr>
          <w:bCs/>
          <w:iCs/>
        </w:rPr>
        <w:t xml:space="preserve"> iniciatyv</w:t>
      </w:r>
      <w:r w:rsidR="000C5228">
        <w:rPr>
          <w:bCs/>
          <w:iCs/>
        </w:rPr>
        <w:t>os</w:t>
      </w:r>
      <w:r w:rsidRPr="00C91CBC">
        <w:rPr>
          <w:bCs/>
          <w:iCs/>
        </w:rPr>
        <w:t xml:space="preserve"> atitiko mūsų tikslą rengti mokinius ateičiai, kurioje technologijos vaidina svarbų vaidmenį, taip ugdant jų kūrybiškumą ir technologinį išprusimą.</w:t>
      </w:r>
      <w:r w:rsidR="000C5228">
        <w:rPr>
          <w:bCs/>
          <w:iCs/>
        </w:rPr>
        <w:t xml:space="preserve"> Rengiant 2024 – 2026 m. apibrėžtas technologijų integravimo į ugdymą santykis.</w:t>
      </w:r>
    </w:p>
    <w:p w14:paraId="13E073A4" w14:textId="3C32338D" w:rsidR="00C91CBC" w:rsidRDefault="00FA1AC0" w:rsidP="00067A79">
      <w:pPr>
        <w:pStyle w:val="prastasiniatinklio"/>
        <w:spacing w:before="0" w:beforeAutospacing="0" w:after="0" w:afterAutospacing="0"/>
        <w:jc w:val="both"/>
        <w:rPr>
          <w:color w:val="000000" w:themeColor="text1"/>
        </w:rPr>
      </w:pPr>
      <w:r>
        <w:rPr>
          <w:color w:val="000000" w:themeColor="text1"/>
        </w:rPr>
        <w:t>Taip pat mokyklos mokinių pasiekimų sklaidai aktyviai naudojamos socialinių tinklų paskyros ir organizuojama informacijos pranešimų skaičius (2023 m. padidintas 2 kartus).</w:t>
      </w:r>
    </w:p>
    <w:p w14:paraId="33570D6A" w14:textId="40D1D8D0" w:rsidR="00FA1AC0" w:rsidRDefault="00FA1AC0" w:rsidP="00FA1AC0">
      <w:pPr>
        <w:spacing w:after="5"/>
      </w:pPr>
    </w:p>
    <w:p w14:paraId="2DAA67B6" w14:textId="448D3066" w:rsidR="00FA1AC0" w:rsidRPr="0058044A" w:rsidRDefault="00995615" w:rsidP="00EC2997">
      <w:pPr>
        <w:spacing w:after="3"/>
        <w:ind w:firstLine="567"/>
        <w:rPr>
          <w:b/>
          <w:bCs/>
          <w:iCs/>
        </w:rPr>
      </w:pPr>
      <w:r>
        <w:rPr>
          <w:b/>
          <w:bCs/>
          <w:iCs/>
        </w:rPr>
        <w:t xml:space="preserve">Mokinių savivaldos aktyvus dalyvavimas kuriant </w:t>
      </w:r>
      <w:r w:rsidR="00FA1AC0" w:rsidRPr="0058044A">
        <w:rPr>
          <w:b/>
          <w:bCs/>
          <w:iCs/>
        </w:rPr>
        <w:t xml:space="preserve">teigiamą emocinę aplinką </w:t>
      </w:r>
    </w:p>
    <w:p w14:paraId="7D59808A" w14:textId="0A2DB330" w:rsidR="00FA1AC0" w:rsidRPr="0058044A" w:rsidRDefault="00FA1AC0" w:rsidP="00EC2997">
      <w:pPr>
        <w:spacing w:line="249" w:lineRule="auto"/>
        <w:ind w:right="3" w:firstLine="566"/>
        <w:jc w:val="both"/>
      </w:pPr>
      <w:r>
        <w:t>Meno mokyklos bendruomenė ugdo ne tik menines, bet ir bendražmogiškąsias, emocines mokinių kompetencijas. Labai svarbu ne tik tinkamai atlikti visus reikiamus darbus, susijusius su specialybe ir ugdymu, bet taip pat nepamiršti žmogiškumo, atjautos, atvirumo, nuoširdumo, pasitikėjimo principų. Viena iš svarbiausių sėkmės taisyklių ugdymo srityje yra kiekvieno asmens psichologinė būsena: jeigu jaučiamasi blogai, nuo to kenčia visos kitos kompetencijos bei, svarbiausia, – ugdymo kokybė. Gera psichologinė savijauta užtikrina ir produktyvesnį ugdymą(-si)</w:t>
      </w:r>
      <w:r w:rsidR="0058044A">
        <w:t xml:space="preserve">, todėl </w:t>
      </w:r>
      <w:r>
        <w:t>buvo skatinamas mokytojų tarpusavio bendradarbiavimas kartu organizuojant bendrus renginius, lankymasis kolegų pamokose ir dalijimasis gerąja patirtimi. Pritaikyti mokyklą ugdymui visų metų laikotarpiui, išlaikyti ją atvirą kiekvienam norinčiam mokytis.</w:t>
      </w:r>
      <w:r w:rsidR="0058044A">
        <w:t xml:space="preserve"> Mokinių savivaldos atstovai prisidėjo prie jaukios aplinkos mokykloje kūrimo, teikė pasiūlymus veiklos tobulinimui bei organizavo </w:t>
      </w:r>
      <w:proofErr w:type="spellStart"/>
      <w:r w:rsidR="0058044A">
        <w:t>valentino</w:t>
      </w:r>
      <w:proofErr w:type="spellEnd"/>
      <w:r w:rsidR="0058044A">
        <w:t xml:space="preserve"> dieną, rugsėjo 1-osios šventę, žiemos sezono atidarymo diskoteka.</w:t>
      </w:r>
    </w:p>
    <w:p w14:paraId="5DC404FB" w14:textId="73571AB4" w:rsidR="00FA1AC0" w:rsidRDefault="00FA1AC0" w:rsidP="00C91CBC">
      <w:pPr>
        <w:spacing w:line="258" w:lineRule="auto"/>
        <w:rPr>
          <w:b/>
          <w:iCs/>
        </w:rPr>
      </w:pPr>
    </w:p>
    <w:p w14:paraId="6FA85663" w14:textId="2806FC7E" w:rsidR="002C2E7D" w:rsidRDefault="002C2E7D" w:rsidP="00C91CBC">
      <w:pPr>
        <w:spacing w:line="258" w:lineRule="auto"/>
        <w:rPr>
          <w:b/>
          <w:iCs/>
        </w:rPr>
      </w:pPr>
    </w:p>
    <w:p w14:paraId="2F11303C" w14:textId="77777777" w:rsidR="002C2E7D" w:rsidRPr="00C91CBC" w:rsidRDefault="002C2E7D" w:rsidP="00C91CBC">
      <w:pPr>
        <w:spacing w:line="258" w:lineRule="auto"/>
        <w:rPr>
          <w:b/>
          <w:iCs/>
        </w:rPr>
      </w:pPr>
    </w:p>
    <w:p w14:paraId="0546E4D1" w14:textId="77777777" w:rsidR="00AA570A" w:rsidRDefault="00DB6758">
      <w:pPr>
        <w:spacing w:after="54" w:line="258" w:lineRule="auto"/>
        <w:ind w:left="576" w:hanging="10"/>
      </w:pPr>
      <w:r>
        <w:rPr>
          <w:b/>
          <w:i/>
        </w:rPr>
        <w:lastRenderedPageBreak/>
        <w:t>2.</w:t>
      </w:r>
      <w:r>
        <w:rPr>
          <w:rFonts w:ascii="Arial" w:eastAsia="Arial" w:hAnsi="Arial" w:cs="Arial"/>
          <w:b/>
          <w:i/>
        </w:rPr>
        <w:t xml:space="preserve"> </w:t>
      </w:r>
      <w:r>
        <w:rPr>
          <w:b/>
          <w:i/>
        </w:rPr>
        <w:t xml:space="preserve">Tikslas. Įstaigos materialinės bazės modernizavimas: </w:t>
      </w:r>
    </w:p>
    <w:p w14:paraId="0BC4D522" w14:textId="77777777" w:rsidR="00AA570A" w:rsidRPr="0058044A" w:rsidRDefault="00DB6758" w:rsidP="00EC2997">
      <w:pPr>
        <w:spacing w:after="3"/>
        <w:ind w:firstLine="566"/>
        <w:rPr>
          <w:iCs/>
        </w:rPr>
      </w:pPr>
      <w:r w:rsidRPr="0058044A">
        <w:rPr>
          <w:iCs/>
        </w:rPr>
        <w:t xml:space="preserve">Vykdyti teisės aktų nustatytus higienos reikalavimus. </w:t>
      </w:r>
    </w:p>
    <w:p w14:paraId="19313D77" w14:textId="7E78597A" w:rsidR="00AA570A" w:rsidRPr="0058044A" w:rsidRDefault="00DB6758" w:rsidP="00EC2997">
      <w:pPr>
        <w:spacing w:line="249" w:lineRule="auto"/>
        <w:ind w:firstLine="566"/>
        <w:jc w:val="both"/>
        <w:rPr>
          <w:iCs/>
        </w:rPr>
      </w:pPr>
      <w:r w:rsidRPr="0058044A">
        <w:rPr>
          <w:iCs/>
        </w:rPr>
        <w:t>Mokykla nuolat užtikrina higienos reikalavimus, įsigydama reikalingas priemones saugumui užtikrinti.</w:t>
      </w:r>
    </w:p>
    <w:p w14:paraId="254D276E" w14:textId="6FB0329D" w:rsidR="00F875D1" w:rsidRPr="0058044A" w:rsidRDefault="00F875D1" w:rsidP="00C43B2D">
      <w:pPr>
        <w:spacing w:line="249" w:lineRule="auto"/>
        <w:jc w:val="both"/>
        <w:rPr>
          <w:iCs/>
        </w:rPr>
      </w:pPr>
      <w:r w:rsidRPr="0058044A">
        <w:rPr>
          <w:iCs/>
        </w:rPr>
        <w:t xml:space="preserve">2023 m. mokykloje </w:t>
      </w:r>
      <w:r w:rsidR="0041607C" w:rsidRPr="0058044A">
        <w:rPr>
          <w:iCs/>
        </w:rPr>
        <w:t xml:space="preserve">ugdymo procese atnaujinta kompiuterinė </w:t>
      </w:r>
      <w:r w:rsidR="00FA1AC0" w:rsidRPr="0058044A">
        <w:rPr>
          <w:iCs/>
        </w:rPr>
        <w:t xml:space="preserve">ir programinė </w:t>
      </w:r>
      <w:r w:rsidR="0041607C" w:rsidRPr="0058044A">
        <w:rPr>
          <w:iCs/>
        </w:rPr>
        <w:t>įrang</w:t>
      </w:r>
      <w:r w:rsidR="00FA1AC0" w:rsidRPr="0058044A">
        <w:rPr>
          <w:iCs/>
        </w:rPr>
        <w:t>a. Mokiniai solfedžio pamokose gali naudotis kompiuteriais.</w:t>
      </w:r>
    </w:p>
    <w:p w14:paraId="2A8702A1" w14:textId="22CE8E4D" w:rsidR="00995615" w:rsidRDefault="00EC270F" w:rsidP="00C43B2D">
      <w:pPr>
        <w:spacing w:line="249" w:lineRule="auto"/>
        <w:ind w:right="363"/>
        <w:jc w:val="both"/>
        <w:rPr>
          <w:iCs/>
        </w:rPr>
      </w:pPr>
      <w:r w:rsidRPr="0058044A">
        <w:rPr>
          <w:iCs/>
        </w:rPr>
        <w:t>Atnaujint</w:t>
      </w:r>
      <w:r w:rsidR="00FA1AC0" w:rsidRPr="0058044A">
        <w:rPr>
          <w:iCs/>
        </w:rPr>
        <w:t>i mokyklos vartai</w:t>
      </w:r>
      <w:r w:rsidRPr="0058044A">
        <w:rPr>
          <w:iCs/>
        </w:rPr>
        <w:t>.</w:t>
      </w:r>
    </w:p>
    <w:p w14:paraId="5DF4693C" w14:textId="77777777" w:rsidR="00995615" w:rsidRPr="00C91CBC" w:rsidRDefault="00995615" w:rsidP="00EC2997">
      <w:pPr>
        <w:spacing w:line="258" w:lineRule="auto"/>
        <w:ind w:firstLine="567"/>
        <w:rPr>
          <w:b/>
          <w:iCs/>
        </w:rPr>
      </w:pPr>
      <w:r w:rsidRPr="00C91CBC">
        <w:rPr>
          <w:b/>
          <w:iCs/>
        </w:rPr>
        <w:t>Išvada</w:t>
      </w:r>
    </w:p>
    <w:p w14:paraId="04760DB9" w14:textId="77777777" w:rsidR="00995615" w:rsidRPr="00FA1AC0" w:rsidRDefault="00995615" w:rsidP="00EC2997">
      <w:pPr>
        <w:ind w:firstLine="567"/>
        <w:jc w:val="both"/>
      </w:pPr>
      <w:r w:rsidRPr="00C43B2D">
        <w:rPr>
          <w:color w:val="000000" w:themeColor="text1"/>
        </w:rPr>
        <w:t xml:space="preserve">Mokiniai ir mokytojai nuolat dalyvauja Neringos savivaldybės kultūriniame gyvenime: per metus surengta 69 įvairiausių renginių, koncertų, parodų Nidoje ir Juodkrantėje. Mokiniai dalyvauja festivaliuose, konkursuose, kuriuose yra pastebimi ir įvertinami aukštomis prizinėmis vietomis. Mokiniai ir mokytojai visus metus ruošiasi Lietuvos dainų šventėms ir aktyviai jose dalyvauja. Be kasdieninių meninio ugdymo užsiėmimų ir dalyvavimo ugdymo proceso sudėtinėje dalyje – konkursuose, koncertuose, šventėse, renginiuose. </w:t>
      </w:r>
      <w:r w:rsidRPr="00C43B2D">
        <w:rPr>
          <w:bCs/>
          <w:iCs/>
          <w:color w:val="000000" w:themeColor="text1"/>
        </w:rPr>
        <w:t>Įgyvendindami tokias iniciatyvas</w:t>
      </w:r>
      <w:r w:rsidRPr="001C5125">
        <w:rPr>
          <w:bCs/>
          <w:iCs/>
        </w:rPr>
        <w:t>, kaip mokytojų kompetencijų tobulinimas, savanorystės programų įgyvendinimas, bendradarbiavimo skatinimas, edukacinių erdvių kūrimas, tvarumo ir kūrybiškumo skatinimas, technologijų integravimas ir bendruomenės įtraukimas</w:t>
      </w:r>
      <w:r>
        <w:rPr>
          <w:bCs/>
          <w:iCs/>
        </w:rPr>
        <w:t xml:space="preserve"> siekiama sistemingo kokybiško ugdymo proceso užtikrinimo</w:t>
      </w:r>
      <w:r w:rsidRPr="001C5125">
        <w:rPr>
          <w:bCs/>
          <w:iCs/>
        </w:rPr>
        <w:t>. Šios pastangos ne tik praturtino mūsų mokinių mokymosi patirtį, bet ir padėjo Neringos meno mokyklai tapti dinamiška ir pažangia švietimo įstaiga.</w:t>
      </w:r>
    </w:p>
    <w:p w14:paraId="22C5170E" w14:textId="64B96904" w:rsidR="00AA570A" w:rsidRDefault="00AA570A">
      <w:pPr>
        <w:spacing w:line="249" w:lineRule="auto"/>
        <w:ind w:left="561" w:right="363" w:hanging="10"/>
        <w:jc w:val="both"/>
      </w:pPr>
    </w:p>
    <w:p w14:paraId="7E1248C0" w14:textId="77777777" w:rsidR="00AA570A" w:rsidRDefault="00DB6758">
      <w:pPr>
        <w:spacing w:after="10" w:line="249" w:lineRule="auto"/>
        <w:ind w:left="628" w:right="622" w:hanging="10"/>
        <w:jc w:val="center"/>
      </w:pPr>
      <w:r>
        <w:rPr>
          <w:b/>
        </w:rPr>
        <w:t xml:space="preserve">II SKYRIUS METŲ VEIKLOS UŽDUOTYS, REZULTATAI IR RODIKLIAI </w:t>
      </w:r>
    </w:p>
    <w:p w14:paraId="1E7DF7B2" w14:textId="77777777" w:rsidR="00AA570A" w:rsidRDefault="00DB6758">
      <w:r>
        <w:rPr>
          <w:b/>
        </w:rPr>
        <w:t xml:space="preserve"> </w:t>
      </w:r>
    </w:p>
    <w:p w14:paraId="61942A93" w14:textId="77777777" w:rsidR="00AA570A" w:rsidRDefault="00DB6758">
      <w:pPr>
        <w:pStyle w:val="Antrat2"/>
        <w:ind w:left="237" w:right="105"/>
        <w:jc w:val="left"/>
      </w:pPr>
      <w:r>
        <w:t>1.</w:t>
      </w:r>
      <w:r>
        <w:rPr>
          <w:rFonts w:ascii="Arial" w:eastAsia="Arial" w:hAnsi="Arial" w:cs="Arial"/>
        </w:rPr>
        <w:t xml:space="preserve"> </w:t>
      </w:r>
      <w:r>
        <w:t xml:space="preserve">Pagrindiniai praėjusių metų veiklos rezultatai </w:t>
      </w:r>
    </w:p>
    <w:tbl>
      <w:tblPr>
        <w:tblStyle w:val="TableGrid"/>
        <w:tblW w:w="9695" w:type="dxa"/>
        <w:tblInd w:w="365" w:type="dxa"/>
        <w:tblCellMar>
          <w:top w:w="51" w:type="dxa"/>
          <w:left w:w="5" w:type="dxa"/>
          <w:right w:w="115" w:type="dxa"/>
        </w:tblCellMar>
        <w:tblLook w:val="04A0" w:firstRow="1" w:lastRow="0" w:firstColumn="1" w:lastColumn="0" w:noHBand="0" w:noVBand="1"/>
      </w:tblPr>
      <w:tblGrid>
        <w:gridCol w:w="2312"/>
        <w:gridCol w:w="2705"/>
        <w:gridCol w:w="2245"/>
        <w:gridCol w:w="2433"/>
      </w:tblGrid>
      <w:tr w:rsidR="00EC270F" w14:paraId="5DA674C1" w14:textId="77777777" w:rsidTr="00EC270F">
        <w:trPr>
          <w:trHeight w:val="1608"/>
        </w:trPr>
        <w:tc>
          <w:tcPr>
            <w:tcW w:w="2312" w:type="dxa"/>
            <w:tcBorders>
              <w:top w:val="single" w:sz="4" w:space="0" w:color="000000"/>
              <w:left w:val="single" w:sz="4" w:space="0" w:color="000000"/>
              <w:bottom w:val="single" w:sz="4" w:space="0" w:color="000000"/>
              <w:right w:val="single" w:sz="4" w:space="0" w:color="000000"/>
            </w:tcBorders>
          </w:tcPr>
          <w:p w14:paraId="0C322B1D" w14:textId="77777777" w:rsidR="00AA570A" w:rsidRDefault="00DB6758">
            <w:pPr>
              <w:ind w:left="2"/>
            </w:pPr>
            <w:r>
              <w:rPr>
                <w:b/>
                <w:sz w:val="30"/>
              </w:rPr>
              <w:t xml:space="preserve"> </w:t>
            </w:r>
          </w:p>
          <w:p w14:paraId="7BACA59D" w14:textId="77777777" w:rsidR="00AA570A" w:rsidRDefault="00DB6758">
            <w:pPr>
              <w:ind w:left="118"/>
              <w:jc w:val="center"/>
            </w:pPr>
            <w:r>
              <w:rPr>
                <w:sz w:val="22"/>
              </w:rPr>
              <w:t xml:space="preserve">Metų užduotys </w:t>
            </w:r>
            <w:r>
              <w:rPr>
                <w:sz w:val="20"/>
              </w:rPr>
              <w:t xml:space="preserve">(toliau </w:t>
            </w:r>
          </w:p>
          <w:p w14:paraId="295A6D13" w14:textId="77777777" w:rsidR="00AA570A" w:rsidRDefault="00DB6758">
            <w:pPr>
              <w:ind w:left="116"/>
              <w:jc w:val="center"/>
            </w:pPr>
            <w:r>
              <w:rPr>
                <w:sz w:val="20"/>
              </w:rPr>
              <w:t xml:space="preserve">– užduotys) </w:t>
            </w:r>
          </w:p>
        </w:tc>
        <w:tc>
          <w:tcPr>
            <w:tcW w:w="2705" w:type="dxa"/>
            <w:tcBorders>
              <w:top w:val="single" w:sz="4" w:space="0" w:color="000000"/>
              <w:left w:val="single" w:sz="4" w:space="0" w:color="000000"/>
              <w:bottom w:val="single" w:sz="4" w:space="0" w:color="000000"/>
              <w:right w:val="single" w:sz="4" w:space="0" w:color="000000"/>
            </w:tcBorders>
          </w:tcPr>
          <w:p w14:paraId="0D174141" w14:textId="77777777" w:rsidR="00AA570A" w:rsidRDefault="00DB6758">
            <w:pPr>
              <w:spacing w:after="146"/>
            </w:pPr>
            <w:r>
              <w:rPr>
                <w:b/>
              </w:rPr>
              <w:t xml:space="preserve"> </w:t>
            </w:r>
          </w:p>
          <w:p w14:paraId="502F1BCD" w14:textId="77777777" w:rsidR="00AA570A" w:rsidRDefault="00DB6758">
            <w:pPr>
              <w:ind w:left="283"/>
            </w:pPr>
            <w:r>
              <w:rPr>
                <w:sz w:val="22"/>
              </w:rPr>
              <w:t xml:space="preserve">Siektini rezultatai </w:t>
            </w:r>
          </w:p>
        </w:tc>
        <w:tc>
          <w:tcPr>
            <w:tcW w:w="2245" w:type="dxa"/>
            <w:tcBorders>
              <w:top w:val="single" w:sz="4" w:space="0" w:color="000000"/>
              <w:left w:val="single" w:sz="4" w:space="0" w:color="000000"/>
              <w:bottom w:val="single" w:sz="4" w:space="0" w:color="000000"/>
              <w:right w:val="single" w:sz="4" w:space="0" w:color="000000"/>
            </w:tcBorders>
          </w:tcPr>
          <w:p w14:paraId="3A4A625D" w14:textId="77777777" w:rsidR="00AA570A" w:rsidRDefault="00DB6758">
            <w:pPr>
              <w:spacing w:line="245" w:lineRule="auto"/>
              <w:ind w:left="4" w:hanging="4"/>
              <w:jc w:val="center"/>
            </w:pPr>
            <w:r>
              <w:rPr>
                <w:sz w:val="22"/>
              </w:rPr>
              <w:t xml:space="preserve">Rezultatų vertinimo rodikliai </w:t>
            </w:r>
            <w:r>
              <w:rPr>
                <w:sz w:val="20"/>
              </w:rPr>
              <w:t xml:space="preserve">(kuriais vadovaujantis </w:t>
            </w:r>
          </w:p>
          <w:p w14:paraId="52AC49EC" w14:textId="77777777" w:rsidR="00AA570A" w:rsidRDefault="00DB6758">
            <w:pPr>
              <w:ind w:left="113"/>
              <w:jc w:val="center"/>
            </w:pPr>
            <w:r>
              <w:rPr>
                <w:sz w:val="20"/>
              </w:rPr>
              <w:t xml:space="preserve">vertinama, ar </w:t>
            </w:r>
          </w:p>
          <w:p w14:paraId="369CCF28" w14:textId="77777777" w:rsidR="00AA570A" w:rsidRDefault="00DB6758">
            <w:pPr>
              <w:ind w:left="372" w:right="217" w:hanging="46"/>
              <w:jc w:val="center"/>
            </w:pPr>
            <w:r>
              <w:rPr>
                <w:sz w:val="20"/>
              </w:rPr>
              <w:t xml:space="preserve">nustatytos užduotys įvykdy tos) </w:t>
            </w:r>
          </w:p>
        </w:tc>
        <w:tc>
          <w:tcPr>
            <w:tcW w:w="2433" w:type="dxa"/>
            <w:tcBorders>
              <w:top w:val="single" w:sz="4" w:space="0" w:color="000000"/>
              <w:left w:val="single" w:sz="4" w:space="0" w:color="000000"/>
              <w:bottom w:val="single" w:sz="4" w:space="0" w:color="000000"/>
              <w:right w:val="single" w:sz="4" w:space="0" w:color="000000"/>
            </w:tcBorders>
          </w:tcPr>
          <w:p w14:paraId="38C40501" w14:textId="77777777" w:rsidR="00AA570A" w:rsidRDefault="00DB6758">
            <w:r>
              <w:rPr>
                <w:b/>
                <w:sz w:val="29"/>
              </w:rPr>
              <w:t xml:space="preserve"> </w:t>
            </w:r>
          </w:p>
          <w:p w14:paraId="5300B82D" w14:textId="77777777" w:rsidR="00AA570A" w:rsidRDefault="00DB6758">
            <w:pPr>
              <w:ind w:left="47"/>
              <w:jc w:val="center"/>
            </w:pPr>
            <w:r>
              <w:rPr>
                <w:sz w:val="22"/>
              </w:rPr>
              <w:t xml:space="preserve">Pasiekti rezultatai ir jų rodikliai </w:t>
            </w:r>
          </w:p>
        </w:tc>
      </w:tr>
      <w:tr w:rsidR="00EC270F" w14:paraId="7BD302BB" w14:textId="77777777" w:rsidTr="00EC270F">
        <w:trPr>
          <w:trHeight w:val="406"/>
        </w:trPr>
        <w:tc>
          <w:tcPr>
            <w:tcW w:w="2312" w:type="dxa"/>
            <w:tcBorders>
              <w:top w:val="single" w:sz="4" w:space="0" w:color="000000"/>
              <w:left w:val="single" w:sz="4" w:space="0" w:color="000000"/>
              <w:bottom w:val="single" w:sz="4" w:space="0" w:color="000000"/>
              <w:right w:val="single" w:sz="4" w:space="0" w:color="000000"/>
            </w:tcBorders>
          </w:tcPr>
          <w:p w14:paraId="55DA0B38" w14:textId="6AAB28B1" w:rsidR="0028028E" w:rsidRDefault="0028028E" w:rsidP="0028028E">
            <w:pPr>
              <w:ind w:left="110"/>
            </w:pPr>
            <w:r>
              <w:t xml:space="preserve">Suorganizuoti meno mokyklų bendradarbiavimo konferenciją </w:t>
            </w:r>
          </w:p>
        </w:tc>
        <w:tc>
          <w:tcPr>
            <w:tcW w:w="2705" w:type="dxa"/>
            <w:tcBorders>
              <w:top w:val="single" w:sz="4" w:space="0" w:color="000000"/>
              <w:left w:val="single" w:sz="4" w:space="0" w:color="000000"/>
              <w:bottom w:val="single" w:sz="4" w:space="0" w:color="000000"/>
              <w:right w:val="single" w:sz="4" w:space="0" w:color="000000"/>
            </w:tcBorders>
          </w:tcPr>
          <w:p w14:paraId="28ED4DE5" w14:textId="657D4579" w:rsidR="0028028E" w:rsidRDefault="0028028E" w:rsidP="0028028E">
            <w:pPr>
              <w:ind w:left="108"/>
            </w:pPr>
            <w:r>
              <w:t xml:space="preserve">Naujos bendradarbiavimo veiklos </w:t>
            </w:r>
          </w:p>
        </w:tc>
        <w:tc>
          <w:tcPr>
            <w:tcW w:w="2245" w:type="dxa"/>
            <w:tcBorders>
              <w:top w:val="single" w:sz="4" w:space="0" w:color="000000"/>
              <w:left w:val="single" w:sz="4" w:space="0" w:color="000000"/>
              <w:bottom w:val="single" w:sz="4" w:space="0" w:color="000000"/>
              <w:right w:val="single" w:sz="4" w:space="0" w:color="000000"/>
            </w:tcBorders>
          </w:tcPr>
          <w:p w14:paraId="32D208E8" w14:textId="24478154" w:rsidR="0028028E" w:rsidRDefault="0028028E" w:rsidP="0028028E">
            <w:pPr>
              <w:ind w:left="108"/>
            </w:pPr>
            <w:r>
              <w:t>Pasirašytos bendradarbiavimo sutartys</w:t>
            </w:r>
          </w:p>
        </w:tc>
        <w:tc>
          <w:tcPr>
            <w:tcW w:w="2433" w:type="dxa"/>
            <w:tcBorders>
              <w:top w:val="single" w:sz="4" w:space="0" w:color="000000"/>
              <w:left w:val="single" w:sz="4" w:space="0" w:color="000000"/>
              <w:bottom w:val="single" w:sz="4" w:space="0" w:color="000000"/>
              <w:right w:val="single" w:sz="4" w:space="0" w:color="000000"/>
            </w:tcBorders>
          </w:tcPr>
          <w:p w14:paraId="3EAC8765" w14:textId="2FDDD49F" w:rsidR="0028028E" w:rsidRDefault="0028028E" w:rsidP="0028028E">
            <w:pPr>
              <w:ind w:left="108"/>
            </w:pPr>
            <w:r>
              <w:t xml:space="preserve">Bendradarbiavimo sutartys </w:t>
            </w:r>
          </w:p>
        </w:tc>
      </w:tr>
      <w:tr w:rsidR="00EC270F" w14:paraId="0CB9B44F" w14:textId="77777777" w:rsidTr="00EC270F">
        <w:trPr>
          <w:trHeight w:val="326"/>
        </w:trPr>
        <w:tc>
          <w:tcPr>
            <w:tcW w:w="2312" w:type="dxa"/>
            <w:tcBorders>
              <w:top w:val="single" w:sz="4" w:space="0" w:color="000000"/>
              <w:left w:val="single" w:sz="4" w:space="0" w:color="000000"/>
              <w:bottom w:val="single" w:sz="4" w:space="0" w:color="000000"/>
              <w:right w:val="single" w:sz="4" w:space="0" w:color="000000"/>
            </w:tcBorders>
          </w:tcPr>
          <w:p w14:paraId="691CC65A" w14:textId="482280E0" w:rsidR="0028028E" w:rsidRDefault="0028028E" w:rsidP="0028028E">
            <w:pPr>
              <w:ind w:left="110"/>
            </w:pPr>
            <w:r>
              <w:t xml:space="preserve">Skaitmenizuoti veiklos procesus </w:t>
            </w:r>
          </w:p>
        </w:tc>
        <w:tc>
          <w:tcPr>
            <w:tcW w:w="2705" w:type="dxa"/>
            <w:tcBorders>
              <w:top w:val="single" w:sz="4" w:space="0" w:color="000000"/>
              <w:left w:val="single" w:sz="4" w:space="0" w:color="000000"/>
              <w:bottom w:val="single" w:sz="4" w:space="0" w:color="000000"/>
              <w:right w:val="single" w:sz="4" w:space="0" w:color="000000"/>
            </w:tcBorders>
          </w:tcPr>
          <w:p w14:paraId="0FF265CE" w14:textId="37E8FE07" w:rsidR="0028028E" w:rsidRDefault="0028028E" w:rsidP="0028028E">
            <w:pPr>
              <w:ind w:left="108"/>
            </w:pPr>
            <w:r>
              <w:t>Įdiegti TEAMS aplinką</w:t>
            </w:r>
            <w:r>
              <w:rPr>
                <w:sz w:val="22"/>
              </w:rPr>
              <w:t xml:space="preserve"> </w:t>
            </w:r>
          </w:p>
        </w:tc>
        <w:tc>
          <w:tcPr>
            <w:tcW w:w="2245" w:type="dxa"/>
            <w:tcBorders>
              <w:top w:val="single" w:sz="4" w:space="0" w:color="000000"/>
              <w:left w:val="single" w:sz="4" w:space="0" w:color="000000"/>
              <w:bottom w:val="single" w:sz="4" w:space="0" w:color="000000"/>
              <w:right w:val="single" w:sz="4" w:space="0" w:color="000000"/>
            </w:tcBorders>
          </w:tcPr>
          <w:p w14:paraId="61385405" w14:textId="053D8F82" w:rsidR="0028028E" w:rsidRDefault="0028028E" w:rsidP="0028028E">
            <w:pPr>
              <w:ind w:left="108"/>
            </w:pPr>
            <w:r>
              <w:t xml:space="preserve"> Įdiegta</w:t>
            </w:r>
          </w:p>
        </w:tc>
        <w:tc>
          <w:tcPr>
            <w:tcW w:w="2433" w:type="dxa"/>
            <w:tcBorders>
              <w:top w:val="single" w:sz="4" w:space="0" w:color="000000"/>
              <w:left w:val="single" w:sz="4" w:space="0" w:color="000000"/>
              <w:bottom w:val="single" w:sz="4" w:space="0" w:color="000000"/>
              <w:right w:val="single" w:sz="4" w:space="0" w:color="000000"/>
            </w:tcBorders>
          </w:tcPr>
          <w:p w14:paraId="48FC28E5" w14:textId="6D11126E" w:rsidR="0028028E" w:rsidRDefault="0028028E" w:rsidP="0028028E">
            <w:pPr>
              <w:ind w:left="108"/>
            </w:pPr>
            <w:r>
              <w:t xml:space="preserve">Skaitmenizuoti procesai </w:t>
            </w:r>
          </w:p>
        </w:tc>
      </w:tr>
      <w:tr w:rsidR="00EC270F" w14:paraId="0AFDE4B2" w14:textId="77777777" w:rsidTr="00EC270F">
        <w:trPr>
          <w:trHeight w:val="327"/>
        </w:trPr>
        <w:tc>
          <w:tcPr>
            <w:tcW w:w="2312" w:type="dxa"/>
            <w:tcBorders>
              <w:top w:val="single" w:sz="4" w:space="0" w:color="000000"/>
              <w:left w:val="single" w:sz="4" w:space="0" w:color="000000"/>
              <w:bottom w:val="single" w:sz="4" w:space="0" w:color="000000"/>
              <w:right w:val="single" w:sz="4" w:space="0" w:color="000000"/>
            </w:tcBorders>
          </w:tcPr>
          <w:p w14:paraId="4B46E961" w14:textId="7B6A4324" w:rsidR="0028028E" w:rsidRDefault="0028028E" w:rsidP="0028028E">
            <w:pPr>
              <w:ind w:left="110"/>
            </w:pPr>
            <w:r>
              <w:t xml:space="preserve">Įvesti naujas meno stovyklų formas (Neringos vasaros akademija) </w:t>
            </w:r>
          </w:p>
        </w:tc>
        <w:tc>
          <w:tcPr>
            <w:tcW w:w="2705" w:type="dxa"/>
            <w:tcBorders>
              <w:top w:val="single" w:sz="4" w:space="0" w:color="000000"/>
              <w:left w:val="single" w:sz="4" w:space="0" w:color="000000"/>
              <w:bottom w:val="single" w:sz="4" w:space="0" w:color="000000"/>
              <w:right w:val="single" w:sz="4" w:space="0" w:color="000000"/>
            </w:tcBorders>
          </w:tcPr>
          <w:p w14:paraId="6A79A081" w14:textId="77777777" w:rsidR="0028028E" w:rsidRDefault="0028028E" w:rsidP="0028028E">
            <w:pPr>
              <w:spacing w:after="17"/>
              <w:ind w:left="108"/>
            </w:pPr>
            <w:r>
              <w:t xml:space="preserve">Pritraukti savanorių į </w:t>
            </w:r>
          </w:p>
          <w:p w14:paraId="7A740E4B" w14:textId="6F6597A1" w:rsidR="0028028E" w:rsidRDefault="0028028E" w:rsidP="0028028E">
            <w:pPr>
              <w:ind w:left="108"/>
            </w:pPr>
            <w:r>
              <w:t>Neringos meno mokyklą</w:t>
            </w:r>
          </w:p>
        </w:tc>
        <w:tc>
          <w:tcPr>
            <w:tcW w:w="2245" w:type="dxa"/>
            <w:tcBorders>
              <w:top w:val="single" w:sz="4" w:space="0" w:color="000000"/>
              <w:left w:val="single" w:sz="4" w:space="0" w:color="000000"/>
              <w:bottom w:val="single" w:sz="4" w:space="0" w:color="000000"/>
              <w:right w:val="single" w:sz="4" w:space="0" w:color="000000"/>
            </w:tcBorders>
          </w:tcPr>
          <w:p w14:paraId="51554E34" w14:textId="405C4BE2" w:rsidR="0028028E" w:rsidRPr="00C82BC0" w:rsidRDefault="00C82BC0" w:rsidP="0028028E">
            <w:pPr>
              <w:ind w:left="108"/>
            </w:pPr>
            <w:r>
              <w:t>Savanorių skaičius</w:t>
            </w:r>
          </w:p>
        </w:tc>
        <w:tc>
          <w:tcPr>
            <w:tcW w:w="2433" w:type="dxa"/>
            <w:tcBorders>
              <w:top w:val="single" w:sz="4" w:space="0" w:color="000000"/>
              <w:left w:val="single" w:sz="4" w:space="0" w:color="000000"/>
              <w:bottom w:val="single" w:sz="4" w:space="0" w:color="000000"/>
              <w:right w:val="single" w:sz="4" w:space="0" w:color="000000"/>
            </w:tcBorders>
          </w:tcPr>
          <w:p w14:paraId="50A5FD94" w14:textId="5B00290D" w:rsidR="0028028E" w:rsidRPr="00C82BC0" w:rsidRDefault="00C82BC0" w:rsidP="00B9684F">
            <w:pPr>
              <w:ind w:left="108"/>
              <w:jc w:val="center"/>
            </w:pPr>
            <w:r>
              <w:t xml:space="preserve">Savanorių skaičius: </w:t>
            </w:r>
            <w:r w:rsidR="00B9684F">
              <w:t>5</w:t>
            </w:r>
          </w:p>
        </w:tc>
      </w:tr>
    </w:tbl>
    <w:p w14:paraId="130A6897" w14:textId="58D4B7C7" w:rsidR="00AA570A" w:rsidRDefault="00AA570A">
      <w:pPr>
        <w:spacing w:after="171"/>
      </w:pPr>
    </w:p>
    <w:p w14:paraId="115B1272" w14:textId="77777777" w:rsidR="00AA570A" w:rsidRDefault="00DB6758">
      <w:pPr>
        <w:pStyle w:val="Antrat2"/>
        <w:ind w:left="237" w:right="105"/>
        <w:jc w:val="left"/>
      </w:pPr>
      <w:r>
        <w:t>2.</w:t>
      </w:r>
      <w:r>
        <w:rPr>
          <w:rFonts w:ascii="Arial" w:eastAsia="Arial" w:hAnsi="Arial" w:cs="Arial"/>
        </w:rPr>
        <w:t xml:space="preserve"> </w:t>
      </w:r>
      <w:r>
        <w:t xml:space="preserve">Užduotys, neįvykdytos ar įvykdytos iš dalies dėl numatytų rizikų (jei tokių buvo) </w:t>
      </w:r>
    </w:p>
    <w:tbl>
      <w:tblPr>
        <w:tblStyle w:val="TableGrid"/>
        <w:tblW w:w="9672" w:type="dxa"/>
        <w:tblInd w:w="365" w:type="dxa"/>
        <w:tblCellMar>
          <w:top w:w="47" w:type="dxa"/>
          <w:left w:w="7" w:type="dxa"/>
          <w:right w:w="115" w:type="dxa"/>
        </w:tblCellMar>
        <w:tblLook w:val="04A0" w:firstRow="1" w:lastRow="0" w:firstColumn="1" w:lastColumn="0" w:noHBand="0" w:noVBand="1"/>
      </w:tblPr>
      <w:tblGrid>
        <w:gridCol w:w="4424"/>
        <w:gridCol w:w="5248"/>
      </w:tblGrid>
      <w:tr w:rsidR="00AA570A" w14:paraId="7DCCD691" w14:textId="77777777">
        <w:trPr>
          <w:trHeight w:val="305"/>
        </w:trPr>
        <w:tc>
          <w:tcPr>
            <w:tcW w:w="4424" w:type="dxa"/>
            <w:tcBorders>
              <w:top w:val="single" w:sz="4" w:space="0" w:color="000000"/>
              <w:left w:val="single" w:sz="4" w:space="0" w:color="000000"/>
              <w:bottom w:val="single" w:sz="4" w:space="0" w:color="000000"/>
              <w:right w:val="single" w:sz="4" w:space="0" w:color="000000"/>
            </w:tcBorders>
          </w:tcPr>
          <w:p w14:paraId="6DDF4B9F" w14:textId="77777777" w:rsidR="00AA570A" w:rsidRDefault="00DB6758">
            <w:pPr>
              <w:ind w:left="114"/>
              <w:jc w:val="center"/>
            </w:pPr>
            <w:r>
              <w:t xml:space="preserve">Užduotys </w:t>
            </w:r>
          </w:p>
        </w:tc>
        <w:tc>
          <w:tcPr>
            <w:tcW w:w="5247" w:type="dxa"/>
            <w:tcBorders>
              <w:top w:val="single" w:sz="4" w:space="0" w:color="000000"/>
              <w:left w:val="single" w:sz="4" w:space="0" w:color="000000"/>
              <w:bottom w:val="single" w:sz="4" w:space="0" w:color="000000"/>
              <w:right w:val="single" w:sz="4" w:space="0" w:color="000000"/>
            </w:tcBorders>
          </w:tcPr>
          <w:p w14:paraId="2A64F30C" w14:textId="77777777" w:rsidR="00AA570A" w:rsidRDefault="00DB6758">
            <w:pPr>
              <w:ind w:left="117"/>
              <w:jc w:val="center"/>
            </w:pPr>
            <w:r>
              <w:t xml:space="preserve">Priežastys, rizikos </w:t>
            </w:r>
          </w:p>
        </w:tc>
      </w:tr>
      <w:tr w:rsidR="00AA570A" w14:paraId="6580185C" w14:textId="77777777">
        <w:trPr>
          <w:trHeight w:val="305"/>
        </w:trPr>
        <w:tc>
          <w:tcPr>
            <w:tcW w:w="4424" w:type="dxa"/>
            <w:tcBorders>
              <w:top w:val="single" w:sz="4" w:space="0" w:color="000000"/>
              <w:left w:val="single" w:sz="4" w:space="0" w:color="000000"/>
              <w:bottom w:val="single" w:sz="4" w:space="0" w:color="000000"/>
              <w:right w:val="single" w:sz="4" w:space="0" w:color="000000"/>
            </w:tcBorders>
          </w:tcPr>
          <w:p w14:paraId="36507642" w14:textId="77777777" w:rsidR="00AA570A" w:rsidRDefault="00DB6758">
            <w:pPr>
              <w:ind w:left="108"/>
            </w:pPr>
            <w:r>
              <w:t xml:space="preserve">2.1. </w:t>
            </w:r>
          </w:p>
        </w:tc>
        <w:tc>
          <w:tcPr>
            <w:tcW w:w="5247" w:type="dxa"/>
            <w:tcBorders>
              <w:top w:val="single" w:sz="4" w:space="0" w:color="000000"/>
              <w:left w:val="single" w:sz="4" w:space="0" w:color="000000"/>
              <w:bottom w:val="single" w:sz="4" w:space="0" w:color="000000"/>
              <w:right w:val="single" w:sz="4" w:space="0" w:color="000000"/>
            </w:tcBorders>
          </w:tcPr>
          <w:p w14:paraId="47D585F0" w14:textId="77777777" w:rsidR="00AA570A" w:rsidRDefault="00DB6758">
            <w:r>
              <w:rPr>
                <w:sz w:val="20"/>
              </w:rPr>
              <w:t xml:space="preserve"> </w:t>
            </w:r>
          </w:p>
        </w:tc>
      </w:tr>
    </w:tbl>
    <w:p w14:paraId="7E3368E5" w14:textId="77777777" w:rsidR="00AA570A" w:rsidRDefault="00DB6758">
      <w:r>
        <w:rPr>
          <w:b/>
          <w:sz w:val="23"/>
        </w:rPr>
        <w:t xml:space="preserve"> </w:t>
      </w:r>
    </w:p>
    <w:p w14:paraId="154C137A" w14:textId="77777777" w:rsidR="00AA570A" w:rsidRDefault="00DB6758">
      <w:pPr>
        <w:pStyle w:val="Antrat2"/>
        <w:spacing w:after="130"/>
        <w:ind w:left="237" w:right="105"/>
        <w:jc w:val="left"/>
      </w:pPr>
      <w:r>
        <w:t>3.</w:t>
      </w:r>
      <w:r>
        <w:rPr>
          <w:rFonts w:ascii="Arial" w:eastAsia="Arial" w:hAnsi="Arial" w:cs="Arial"/>
        </w:rPr>
        <w:t xml:space="preserve"> </w:t>
      </w:r>
      <w:r>
        <w:t xml:space="preserve">Veiklos, kurios nebuvo planuotos ir nustatytos, bet įvykdytos </w:t>
      </w:r>
    </w:p>
    <w:p w14:paraId="2293F395" w14:textId="77777777" w:rsidR="00AA570A" w:rsidRDefault="00DB6758">
      <w:pPr>
        <w:ind w:left="237" w:hanging="10"/>
      </w:pPr>
      <w:r>
        <w:rPr>
          <w:sz w:val="20"/>
        </w:rPr>
        <w:t xml:space="preserve">(pildoma, jei buvo atlikta papildomų, svarių įstaigos veiklos rezultatams) </w:t>
      </w:r>
    </w:p>
    <w:tbl>
      <w:tblPr>
        <w:tblStyle w:val="TableGrid"/>
        <w:tblW w:w="9672" w:type="dxa"/>
        <w:tblInd w:w="365" w:type="dxa"/>
        <w:tblCellMar>
          <w:top w:w="43" w:type="dxa"/>
          <w:left w:w="7" w:type="dxa"/>
          <w:right w:w="115" w:type="dxa"/>
        </w:tblCellMar>
        <w:tblLook w:val="04A0" w:firstRow="1" w:lastRow="0" w:firstColumn="1" w:lastColumn="0" w:noHBand="0" w:noVBand="1"/>
      </w:tblPr>
      <w:tblGrid>
        <w:gridCol w:w="5277"/>
        <w:gridCol w:w="4395"/>
      </w:tblGrid>
      <w:tr w:rsidR="00AA570A" w14:paraId="6D2A3700" w14:textId="77777777" w:rsidTr="0058044A">
        <w:trPr>
          <w:trHeight w:val="262"/>
        </w:trPr>
        <w:tc>
          <w:tcPr>
            <w:tcW w:w="5277" w:type="dxa"/>
            <w:tcBorders>
              <w:top w:val="single" w:sz="4" w:space="0" w:color="000000"/>
              <w:left w:val="single" w:sz="4" w:space="0" w:color="000000"/>
              <w:bottom w:val="single" w:sz="4" w:space="0" w:color="000000"/>
              <w:right w:val="single" w:sz="4" w:space="0" w:color="000000"/>
            </w:tcBorders>
          </w:tcPr>
          <w:p w14:paraId="20F460D0" w14:textId="77777777" w:rsidR="00AA570A" w:rsidRDefault="00DB6758">
            <w:pPr>
              <w:ind w:left="108"/>
            </w:pPr>
            <w:r>
              <w:rPr>
                <w:sz w:val="22"/>
              </w:rPr>
              <w:t xml:space="preserve">Užduotys / veiklos </w:t>
            </w:r>
          </w:p>
        </w:tc>
        <w:tc>
          <w:tcPr>
            <w:tcW w:w="4395" w:type="dxa"/>
            <w:tcBorders>
              <w:top w:val="single" w:sz="4" w:space="0" w:color="000000"/>
              <w:left w:val="single" w:sz="4" w:space="0" w:color="000000"/>
              <w:bottom w:val="single" w:sz="4" w:space="0" w:color="000000"/>
              <w:right w:val="single" w:sz="4" w:space="0" w:color="000000"/>
            </w:tcBorders>
          </w:tcPr>
          <w:p w14:paraId="5A32E28E" w14:textId="77777777" w:rsidR="00AA570A" w:rsidRDefault="00DB6758">
            <w:pPr>
              <w:ind w:left="106"/>
            </w:pPr>
            <w:r>
              <w:rPr>
                <w:sz w:val="22"/>
              </w:rPr>
              <w:t xml:space="preserve">Poveikis švietimo įstaigos veiklai </w:t>
            </w:r>
          </w:p>
        </w:tc>
      </w:tr>
      <w:tr w:rsidR="00AA570A" w14:paraId="4AB0F0A3" w14:textId="77777777" w:rsidTr="0058044A">
        <w:trPr>
          <w:trHeight w:val="262"/>
        </w:trPr>
        <w:tc>
          <w:tcPr>
            <w:tcW w:w="5277" w:type="dxa"/>
            <w:tcBorders>
              <w:top w:val="single" w:sz="4" w:space="0" w:color="000000"/>
              <w:left w:val="single" w:sz="4" w:space="0" w:color="000000"/>
              <w:bottom w:val="single" w:sz="4" w:space="0" w:color="000000"/>
              <w:right w:val="single" w:sz="4" w:space="0" w:color="000000"/>
            </w:tcBorders>
          </w:tcPr>
          <w:p w14:paraId="078CFDE7" w14:textId="1F96481C" w:rsidR="00AA570A" w:rsidRPr="00BF5BDE" w:rsidRDefault="00BF5BDE" w:rsidP="00BF5BDE">
            <w:pPr>
              <w:ind w:left="108"/>
            </w:pPr>
            <w:r w:rsidRPr="00BF5BDE">
              <w:t>Atlikta daugiau nei 300</w:t>
            </w:r>
            <w:r w:rsidR="0028028E" w:rsidRPr="00BF5BDE">
              <w:t xml:space="preserve"> </w:t>
            </w:r>
            <w:r>
              <w:t xml:space="preserve">tarptautinio </w:t>
            </w:r>
            <w:r w:rsidRPr="00BF5BDE">
              <w:t>projekto dokument</w:t>
            </w:r>
            <w:r>
              <w:t>ų</w:t>
            </w:r>
            <w:r w:rsidRPr="00BF5BDE">
              <w:t xml:space="preserve"> peržvalga</w:t>
            </w:r>
          </w:p>
        </w:tc>
        <w:tc>
          <w:tcPr>
            <w:tcW w:w="4395" w:type="dxa"/>
            <w:tcBorders>
              <w:top w:val="single" w:sz="4" w:space="0" w:color="000000"/>
              <w:left w:val="single" w:sz="4" w:space="0" w:color="000000"/>
              <w:bottom w:val="single" w:sz="4" w:space="0" w:color="000000"/>
              <w:right w:val="single" w:sz="4" w:space="0" w:color="000000"/>
            </w:tcBorders>
          </w:tcPr>
          <w:p w14:paraId="46F546FB" w14:textId="3FA5E4E1" w:rsidR="00AA570A" w:rsidRPr="00BF5BDE" w:rsidRDefault="00BF5BDE" w:rsidP="00B9684F">
            <w:pPr>
              <w:ind w:left="160"/>
            </w:pPr>
            <w:r w:rsidRPr="00BF5BDE">
              <w:t>P</w:t>
            </w:r>
            <w:r>
              <w:t>atvirtinta</w:t>
            </w:r>
            <w:r w:rsidRPr="00BF5BDE">
              <w:t xml:space="preserve"> galutinė projekto ataskaita</w:t>
            </w:r>
          </w:p>
        </w:tc>
      </w:tr>
      <w:tr w:rsidR="0028028E" w14:paraId="0A245A26" w14:textId="77777777" w:rsidTr="0058044A">
        <w:trPr>
          <w:trHeight w:val="262"/>
        </w:trPr>
        <w:tc>
          <w:tcPr>
            <w:tcW w:w="5277" w:type="dxa"/>
            <w:tcBorders>
              <w:top w:val="single" w:sz="4" w:space="0" w:color="000000"/>
              <w:left w:val="single" w:sz="4" w:space="0" w:color="000000"/>
              <w:bottom w:val="single" w:sz="4" w:space="0" w:color="000000"/>
              <w:right w:val="single" w:sz="4" w:space="0" w:color="000000"/>
            </w:tcBorders>
          </w:tcPr>
          <w:p w14:paraId="4F82EECA" w14:textId="7A6FC6E1" w:rsidR="0028028E" w:rsidRPr="00BF5BDE" w:rsidRDefault="00BF5BDE" w:rsidP="00BF5BDE">
            <w:pPr>
              <w:ind w:left="108"/>
            </w:pPr>
            <w:r>
              <w:t>Parengtas koncerto – muzikinės kelionės scenarijus</w:t>
            </w:r>
          </w:p>
        </w:tc>
        <w:tc>
          <w:tcPr>
            <w:tcW w:w="4395" w:type="dxa"/>
            <w:tcBorders>
              <w:top w:val="single" w:sz="4" w:space="0" w:color="000000"/>
              <w:left w:val="single" w:sz="4" w:space="0" w:color="000000"/>
              <w:bottom w:val="single" w:sz="4" w:space="0" w:color="000000"/>
              <w:right w:val="single" w:sz="4" w:space="0" w:color="000000"/>
            </w:tcBorders>
          </w:tcPr>
          <w:p w14:paraId="6D0F9718" w14:textId="44B12E68" w:rsidR="0028028E" w:rsidRPr="00BF5BDE" w:rsidRDefault="00BF5BDE" w:rsidP="00B9684F">
            <w:pPr>
              <w:ind w:left="160"/>
            </w:pPr>
            <w:r>
              <w:t>Surengtas koncertas Neringos bendruomenei</w:t>
            </w:r>
          </w:p>
        </w:tc>
      </w:tr>
      <w:tr w:rsidR="0028028E" w14:paraId="5A2975A9" w14:textId="77777777" w:rsidTr="0058044A">
        <w:trPr>
          <w:trHeight w:val="262"/>
        </w:trPr>
        <w:tc>
          <w:tcPr>
            <w:tcW w:w="5277" w:type="dxa"/>
            <w:tcBorders>
              <w:top w:val="single" w:sz="4" w:space="0" w:color="000000"/>
              <w:left w:val="single" w:sz="4" w:space="0" w:color="000000"/>
              <w:bottom w:val="single" w:sz="4" w:space="0" w:color="000000"/>
              <w:right w:val="single" w:sz="4" w:space="0" w:color="000000"/>
            </w:tcBorders>
          </w:tcPr>
          <w:p w14:paraId="3E32D015" w14:textId="0983DEAF" w:rsidR="0028028E" w:rsidRPr="00BF5BDE" w:rsidRDefault="00B9684F" w:rsidP="00B9684F">
            <w:pPr>
              <w:ind w:left="108"/>
            </w:pPr>
            <w:r>
              <w:lastRenderedPageBreak/>
              <w:t>Suplanuotas ir įgyvendintas solfedžio klasės atnaujinimas</w:t>
            </w:r>
          </w:p>
        </w:tc>
        <w:tc>
          <w:tcPr>
            <w:tcW w:w="4395" w:type="dxa"/>
            <w:tcBorders>
              <w:top w:val="single" w:sz="4" w:space="0" w:color="000000"/>
              <w:left w:val="single" w:sz="4" w:space="0" w:color="000000"/>
              <w:bottom w:val="single" w:sz="4" w:space="0" w:color="000000"/>
              <w:right w:val="single" w:sz="4" w:space="0" w:color="000000"/>
            </w:tcBorders>
          </w:tcPr>
          <w:p w14:paraId="3E65959D" w14:textId="4E8B0D6F" w:rsidR="0028028E" w:rsidRPr="00B9684F" w:rsidRDefault="00B9684F" w:rsidP="00B9684F">
            <w:pPr>
              <w:ind w:left="160"/>
            </w:pPr>
            <w:r>
              <w:t>Solfedžio pamokose mokinių mokymui naudojama kompiuterinė ir programinė įranga</w:t>
            </w:r>
          </w:p>
        </w:tc>
      </w:tr>
      <w:tr w:rsidR="00C82BC0" w14:paraId="62016F8F" w14:textId="77777777" w:rsidTr="0058044A">
        <w:trPr>
          <w:trHeight w:val="262"/>
        </w:trPr>
        <w:tc>
          <w:tcPr>
            <w:tcW w:w="5277" w:type="dxa"/>
            <w:tcBorders>
              <w:top w:val="single" w:sz="4" w:space="0" w:color="000000"/>
              <w:left w:val="single" w:sz="4" w:space="0" w:color="000000"/>
              <w:bottom w:val="single" w:sz="4" w:space="0" w:color="000000"/>
              <w:right w:val="single" w:sz="4" w:space="0" w:color="000000"/>
            </w:tcBorders>
          </w:tcPr>
          <w:p w14:paraId="16035F3F" w14:textId="556A0807" w:rsidR="00C82BC0" w:rsidRPr="00BF5BDE" w:rsidRDefault="00C82BC0">
            <w:pPr>
              <w:ind w:left="108"/>
            </w:pPr>
            <w:r w:rsidRPr="00BF5BDE">
              <w:t>Įdiegta tvarkaraščių programa</w:t>
            </w:r>
          </w:p>
        </w:tc>
        <w:tc>
          <w:tcPr>
            <w:tcW w:w="4395" w:type="dxa"/>
            <w:tcBorders>
              <w:top w:val="single" w:sz="4" w:space="0" w:color="000000"/>
              <w:left w:val="single" w:sz="4" w:space="0" w:color="000000"/>
              <w:bottom w:val="single" w:sz="4" w:space="0" w:color="000000"/>
              <w:right w:val="single" w:sz="4" w:space="0" w:color="000000"/>
            </w:tcBorders>
          </w:tcPr>
          <w:p w14:paraId="1A69A591" w14:textId="23D8044A" w:rsidR="00C82BC0" w:rsidRPr="00BF5BDE" w:rsidRDefault="00B9684F" w:rsidP="00B9684F">
            <w:pPr>
              <w:ind w:left="160"/>
            </w:pPr>
            <w:r>
              <w:t xml:space="preserve"> Padidintas pamokų planavimo efektyvumas.</w:t>
            </w:r>
          </w:p>
        </w:tc>
      </w:tr>
    </w:tbl>
    <w:p w14:paraId="010C74CF" w14:textId="77777777" w:rsidR="00AA570A" w:rsidRDefault="00DB6758">
      <w:pPr>
        <w:spacing w:after="2"/>
      </w:pPr>
      <w:r>
        <w:rPr>
          <w:sz w:val="23"/>
        </w:rPr>
        <w:t xml:space="preserve"> </w:t>
      </w:r>
    </w:p>
    <w:p w14:paraId="55E9E9A3" w14:textId="77777777" w:rsidR="00AA570A" w:rsidRDefault="00DB6758">
      <w:pPr>
        <w:pStyle w:val="Antrat2"/>
        <w:ind w:left="237" w:right="105"/>
        <w:jc w:val="left"/>
      </w:pPr>
      <w:r>
        <w:t>4.</w:t>
      </w:r>
      <w:r>
        <w:rPr>
          <w:rFonts w:ascii="Arial" w:eastAsia="Arial" w:hAnsi="Arial" w:cs="Arial"/>
        </w:rPr>
        <w:t xml:space="preserve"> </w:t>
      </w:r>
      <w:r>
        <w:t xml:space="preserve">Pakoreguotos praėjusių metų veiklos užduotys (jei tokių buvo) ir rezultatai </w:t>
      </w:r>
    </w:p>
    <w:tbl>
      <w:tblPr>
        <w:tblStyle w:val="TableGrid"/>
        <w:tblW w:w="9674" w:type="dxa"/>
        <w:tblInd w:w="365" w:type="dxa"/>
        <w:tblCellMar>
          <w:top w:w="47" w:type="dxa"/>
          <w:right w:w="86" w:type="dxa"/>
        </w:tblCellMar>
        <w:tblLook w:val="04A0" w:firstRow="1" w:lastRow="0" w:firstColumn="1" w:lastColumn="0" w:noHBand="0" w:noVBand="1"/>
      </w:tblPr>
      <w:tblGrid>
        <w:gridCol w:w="720"/>
        <w:gridCol w:w="1551"/>
        <w:gridCol w:w="2127"/>
        <w:gridCol w:w="3005"/>
        <w:gridCol w:w="2271"/>
      </w:tblGrid>
      <w:tr w:rsidR="00AA570A" w14:paraId="0A376691" w14:textId="77777777">
        <w:trPr>
          <w:trHeight w:val="734"/>
        </w:trPr>
        <w:tc>
          <w:tcPr>
            <w:tcW w:w="720" w:type="dxa"/>
            <w:tcBorders>
              <w:top w:val="single" w:sz="4" w:space="0" w:color="000000"/>
              <w:left w:val="single" w:sz="4" w:space="0" w:color="000000"/>
              <w:bottom w:val="single" w:sz="4" w:space="0" w:color="000000"/>
              <w:right w:val="nil"/>
            </w:tcBorders>
          </w:tcPr>
          <w:p w14:paraId="09B4F427" w14:textId="77777777" w:rsidR="00AA570A" w:rsidRDefault="00DB6758">
            <w:pPr>
              <w:ind w:left="7"/>
            </w:pPr>
            <w:r>
              <w:rPr>
                <w:b/>
                <w:sz w:val="19"/>
              </w:rPr>
              <w:t xml:space="preserve"> </w:t>
            </w:r>
          </w:p>
        </w:tc>
        <w:tc>
          <w:tcPr>
            <w:tcW w:w="1551" w:type="dxa"/>
            <w:tcBorders>
              <w:top w:val="single" w:sz="4" w:space="0" w:color="000000"/>
              <w:left w:val="nil"/>
              <w:bottom w:val="single" w:sz="4" w:space="0" w:color="000000"/>
              <w:right w:val="single" w:sz="4" w:space="0" w:color="000000"/>
            </w:tcBorders>
            <w:vAlign w:val="center"/>
          </w:tcPr>
          <w:p w14:paraId="7E072440" w14:textId="77777777" w:rsidR="00AA570A" w:rsidRDefault="00DB6758">
            <w:r>
              <w:rPr>
                <w:sz w:val="22"/>
              </w:rPr>
              <w:t xml:space="preserve">Užduotys </w:t>
            </w:r>
          </w:p>
        </w:tc>
        <w:tc>
          <w:tcPr>
            <w:tcW w:w="2127" w:type="dxa"/>
            <w:tcBorders>
              <w:top w:val="single" w:sz="4" w:space="0" w:color="000000"/>
              <w:left w:val="single" w:sz="4" w:space="0" w:color="000000"/>
              <w:bottom w:val="single" w:sz="4" w:space="0" w:color="000000"/>
              <w:right w:val="single" w:sz="4" w:space="0" w:color="000000"/>
            </w:tcBorders>
          </w:tcPr>
          <w:p w14:paraId="7306B245" w14:textId="77777777" w:rsidR="00AA570A" w:rsidRDefault="00DB6758">
            <w:pPr>
              <w:spacing w:after="5"/>
              <w:ind w:left="5"/>
            </w:pPr>
            <w:r>
              <w:rPr>
                <w:b/>
                <w:sz w:val="19"/>
              </w:rPr>
              <w:t xml:space="preserve"> </w:t>
            </w:r>
          </w:p>
          <w:p w14:paraId="62F1E731" w14:textId="77777777" w:rsidR="00AA570A" w:rsidRDefault="00DB6758">
            <w:pPr>
              <w:ind w:left="93"/>
              <w:jc w:val="center"/>
            </w:pPr>
            <w:r>
              <w:rPr>
                <w:sz w:val="22"/>
              </w:rPr>
              <w:t xml:space="preserve">Siektini rezultatai </w:t>
            </w:r>
          </w:p>
        </w:tc>
        <w:tc>
          <w:tcPr>
            <w:tcW w:w="3005" w:type="dxa"/>
            <w:tcBorders>
              <w:top w:val="single" w:sz="4" w:space="0" w:color="000000"/>
              <w:left w:val="single" w:sz="4" w:space="0" w:color="000000"/>
              <w:bottom w:val="single" w:sz="4" w:space="0" w:color="000000"/>
              <w:right w:val="single" w:sz="4" w:space="0" w:color="000000"/>
            </w:tcBorders>
          </w:tcPr>
          <w:p w14:paraId="753F32D1" w14:textId="77777777" w:rsidR="00AA570A" w:rsidRDefault="00DB6758">
            <w:pPr>
              <w:ind w:left="85"/>
              <w:jc w:val="center"/>
            </w:pPr>
            <w:r>
              <w:rPr>
                <w:sz w:val="22"/>
              </w:rPr>
              <w:t xml:space="preserve">Rezultatų vertinimo rodikliai </w:t>
            </w:r>
          </w:p>
          <w:p w14:paraId="148D6AF9" w14:textId="77777777" w:rsidR="00AA570A" w:rsidRDefault="00DB6758">
            <w:pPr>
              <w:ind w:left="91"/>
              <w:jc w:val="center"/>
            </w:pPr>
            <w:r>
              <w:rPr>
                <w:sz w:val="20"/>
              </w:rPr>
              <w:t xml:space="preserve">(kuriais vadovaujantis vertinama, ar nustatytos užduotys įvykdytos) </w:t>
            </w:r>
          </w:p>
        </w:tc>
        <w:tc>
          <w:tcPr>
            <w:tcW w:w="2271" w:type="dxa"/>
            <w:tcBorders>
              <w:top w:val="single" w:sz="4" w:space="0" w:color="000000"/>
              <w:left w:val="single" w:sz="4" w:space="0" w:color="000000"/>
              <w:bottom w:val="single" w:sz="4" w:space="0" w:color="000000"/>
              <w:right w:val="single" w:sz="4" w:space="0" w:color="000000"/>
            </w:tcBorders>
            <w:vAlign w:val="center"/>
          </w:tcPr>
          <w:p w14:paraId="104D8D6E" w14:textId="77777777" w:rsidR="00AA570A" w:rsidRDefault="00DB6758">
            <w:pPr>
              <w:jc w:val="center"/>
            </w:pPr>
            <w:r>
              <w:rPr>
                <w:sz w:val="22"/>
              </w:rPr>
              <w:t xml:space="preserve">Pasiekti rezultatai ir jų rodikliai </w:t>
            </w:r>
          </w:p>
        </w:tc>
      </w:tr>
      <w:tr w:rsidR="00AA570A" w14:paraId="2D407753" w14:textId="77777777">
        <w:trPr>
          <w:trHeight w:val="305"/>
        </w:trPr>
        <w:tc>
          <w:tcPr>
            <w:tcW w:w="720" w:type="dxa"/>
            <w:tcBorders>
              <w:top w:val="single" w:sz="4" w:space="0" w:color="000000"/>
              <w:left w:val="single" w:sz="4" w:space="0" w:color="000000"/>
              <w:bottom w:val="single" w:sz="4" w:space="0" w:color="000000"/>
              <w:right w:val="nil"/>
            </w:tcBorders>
          </w:tcPr>
          <w:p w14:paraId="0A668599" w14:textId="49678E73" w:rsidR="00AA570A" w:rsidRPr="0058044A" w:rsidRDefault="0058044A">
            <w:pPr>
              <w:ind w:left="115"/>
            </w:pPr>
            <w:r>
              <w:t>-</w:t>
            </w:r>
          </w:p>
        </w:tc>
        <w:tc>
          <w:tcPr>
            <w:tcW w:w="1551" w:type="dxa"/>
            <w:tcBorders>
              <w:top w:val="single" w:sz="4" w:space="0" w:color="000000"/>
              <w:left w:val="nil"/>
              <w:bottom w:val="single" w:sz="4" w:space="0" w:color="000000"/>
              <w:right w:val="single" w:sz="4" w:space="0" w:color="000000"/>
            </w:tcBorders>
          </w:tcPr>
          <w:p w14:paraId="1A1FE58C" w14:textId="77777777" w:rsidR="00AA570A" w:rsidRDefault="00AA570A"/>
        </w:tc>
        <w:tc>
          <w:tcPr>
            <w:tcW w:w="2127" w:type="dxa"/>
            <w:tcBorders>
              <w:top w:val="single" w:sz="4" w:space="0" w:color="000000"/>
              <w:left w:val="single" w:sz="4" w:space="0" w:color="000000"/>
              <w:bottom w:val="single" w:sz="4" w:space="0" w:color="000000"/>
              <w:right w:val="single" w:sz="4" w:space="0" w:color="000000"/>
            </w:tcBorders>
          </w:tcPr>
          <w:p w14:paraId="54B5F0B8" w14:textId="77777777" w:rsidR="00AA570A" w:rsidRDefault="00DB6758">
            <w:pPr>
              <w:ind w:left="5"/>
            </w:pPr>
            <w:r>
              <w:rPr>
                <w:sz w:val="20"/>
              </w:rPr>
              <w:t xml:space="preserve"> </w:t>
            </w:r>
          </w:p>
        </w:tc>
        <w:tc>
          <w:tcPr>
            <w:tcW w:w="3005" w:type="dxa"/>
            <w:tcBorders>
              <w:top w:val="single" w:sz="4" w:space="0" w:color="000000"/>
              <w:left w:val="single" w:sz="4" w:space="0" w:color="000000"/>
              <w:bottom w:val="single" w:sz="4" w:space="0" w:color="000000"/>
              <w:right w:val="single" w:sz="4" w:space="0" w:color="000000"/>
            </w:tcBorders>
          </w:tcPr>
          <w:p w14:paraId="62E099E9" w14:textId="77777777" w:rsidR="00AA570A" w:rsidRDefault="00DB6758">
            <w:pPr>
              <w:ind w:left="5"/>
            </w:pPr>
            <w:r>
              <w:rPr>
                <w:sz w:val="20"/>
              </w:rPr>
              <w:t xml:space="preserve"> </w:t>
            </w:r>
          </w:p>
        </w:tc>
        <w:tc>
          <w:tcPr>
            <w:tcW w:w="2271" w:type="dxa"/>
            <w:tcBorders>
              <w:top w:val="single" w:sz="4" w:space="0" w:color="000000"/>
              <w:left w:val="single" w:sz="4" w:space="0" w:color="000000"/>
              <w:bottom w:val="single" w:sz="4" w:space="0" w:color="000000"/>
              <w:right w:val="single" w:sz="4" w:space="0" w:color="000000"/>
            </w:tcBorders>
          </w:tcPr>
          <w:p w14:paraId="5D7D5C08" w14:textId="77777777" w:rsidR="00AA570A" w:rsidRDefault="00DB6758">
            <w:pPr>
              <w:ind w:left="7"/>
            </w:pPr>
            <w:r>
              <w:rPr>
                <w:sz w:val="20"/>
              </w:rPr>
              <w:t xml:space="preserve"> </w:t>
            </w:r>
          </w:p>
        </w:tc>
      </w:tr>
    </w:tbl>
    <w:p w14:paraId="1D2E6B85" w14:textId="77777777" w:rsidR="00AA570A" w:rsidRDefault="00DB6758">
      <w:pPr>
        <w:ind w:left="31"/>
        <w:jc w:val="center"/>
      </w:pPr>
      <w:r>
        <w:rPr>
          <w:b/>
        </w:rPr>
        <w:t xml:space="preserve"> </w:t>
      </w:r>
    </w:p>
    <w:p w14:paraId="5187DB7A" w14:textId="5D3D59F6" w:rsidR="00AA570A" w:rsidRDefault="00DB6758" w:rsidP="0058044A">
      <w:pPr>
        <w:ind w:left="31"/>
        <w:jc w:val="center"/>
      </w:pPr>
      <w:r>
        <w:rPr>
          <w:b/>
        </w:rPr>
        <w:t xml:space="preserve"> III SKYRIUS  GEBĖJIMŲ ATLIKTI PAREIGYBĖS APRAŠYME NUSTATYTAS FUNKCIJAS VERTINIMAS </w:t>
      </w:r>
    </w:p>
    <w:p w14:paraId="63FBBF9E" w14:textId="77777777" w:rsidR="00AA570A" w:rsidRDefault="00DB6758">
      <w:pPr>
        <w:spacing w:after="5"/>
      </w:pPr>
      <w:r>
        <w:rPr>
          <w:b/>
          <w:sz w:val="22"/>
        </w:rPr>
        <w:t xml:space="preserve"> </w:t>
      </w:r>
    </w:p>
    <w:p w14:paraId="4BF30A9B" w14:textId="77777777" w:rsidR="00AA570A" w:rsidRDefault="00DB6758">
      <w:pPr>
        <w:pStyle w:val="Antrat2"/>
        <w:ind w:left="237" w:right="105"/>
        <w:jc w:val="left"/>
      </w:pPr>
      <w:r>
        <w:t>5.</w:t>
      </w:r>
      <w:r>
        <w:rPr>
          <w:rFonts w:ascii="Arial" w:eastAsia="Arial" w:hAnsi="Arial" w:cs="Arial"/>
        </w:rPr>
        <w:t xml:space="preserve"> </w:t>
      </w:r>
      <w:r>
        <w:t xml:space="preserve">Gebėjimų atlikti pareigybės aprašyme nustatytas funkcijas vertinimas </w:t>
      </w:r>
    </w:p>
    <w:p w14:paraId="45EABFF7" w14:textId="77777777" w:rsidR="00AA570A" w:rsidRDefault="00DB6758">
      <w:pPr>
        <w:ind w:left="237" w:hanging="10"/>
      </w:pPr>
      <w:r>
        <w:rPr>
          <w:sz w:val="20"/>
        </w:rPr>
        <w:t xml:space="preserve">(pildoma, aptariant ataskaitą) </w:t>
      </w:r>
    </w:p>
    <w:tbl>
      <w:tblPr>
        <w:tblStyle w:val="TableGrid"/>
        <w:tblW w:w="9672" w:type="dxa"/>
        <w:tblInd w:w="365" w:type="dxa"/>
        <w:tblCellMar>
          <w:top w:w="49" w:type="dxa"/>
          <w:right w:w="115" w:type="dxa"/>
        </w:tblCellMar>
        <w:tblLook w:val="04A0" w:firstRow="1" w:lastRow="0" w:firstColumn="1" w:lastColumn="0" w:noHBand="0" w:noVBand="1"/>
      </w:tblPr>
      <w:tblGrid>
        <w:gridCol w:w="6693"/>
        <w:gridCol w:w="602"/>
        <w:gridCol w:w="696"/>
        <w:gridCol w:w="629"/>
        <w:gridCol w:w="1052"/>
      </w:tblGrid>
      <w:tr w:rsidR="00AA570A" w14:paraId="4360439A" w14:textId="77777777">
        <w:trPr>
          <w:trHeight w:val="1560"/>
        </w:trPr>
        <w:tc>
          <w:tcPr>
            <w:tcW w:w="6693" w:type="dxa"/>
            <w:tcBorders>
              <w:top w:val="single" w:sz="4" w:space="0" w:color="000000"/>
              <w:left w:val="single" w:sz="4" w:space="0" w:color="000000"/>
              <w:bottom w:val="single" w:sz="4" w:space="0" w:color="000000"/>
              <w:right w:val="single" w:sz="4" w:space="0" w:color="000000"/>
            </w:tcBorders>
          </w:tcPr>
          <w:p w14:paraId="59D33089" w14:textId="77777777" w:rsidR="00AA570A" w:rsidRDefault="00DB6758">
            <w:pPr>
              <w:ind w:left="127"/>
              <w:jc w:val="center"/>
            </w:pPr>
            <w:r>
              <w:rPr>
                <w:sz w:val="22"/>
              </w:rPr>
              <w:t xml:space="preserve">Vertinimo kriterijai </w:t>
            </w:r>
          </w:p>
        </w:tc>
        <w:tc>
          <w:tcPr>
            <w:tcW w:w="602" w:type="dxa"/>
            <w:tcBorders>
              <w:top w:val="single" w:sz="4" w:space="0" w:color="000000"/>
              <w:left w:val="single" w:sz="4" w:space="0" w:color="000000"/>
              <w:bottom w:val="single" w:sz="4" w:space="0" w:color="000000"/>
              <w:right w:val="nil"/>
            </w:tcBorders>
          </w:tcPr>
          <w:p w14:paraId="15F9CE64" w14:textId="77777777" w:rsidR="00AA570A" w:rsidRDefault="00AA570A"/>
        </w:tc>
        <w:tc>
          <w:tcPr>
            <w:tcW w:w="2376" w:type="dxa"/>
            <w:gridSpan w:val="3"/>
            <w:tcBorders>
              <w:top w:val="single" w:sz="4" w:space="0" w:color="000000"/>
              <w:left w:val="nil"/>
              <w:bottom w:val="single" w:sz="4" w:space="0" w:color="000000"/>
              <w:right w:val="single" w:sz="4" w:space="0" w:color="000000"/>
            </w:tcBorders>
          </w:tcPr>
          <w:p w14:paraId="2B6F84E8" w14:textId="77777777" w:rsidR="00AA570A" w:rsidRDefault="00DB6758" w:rsidP="00EC2997">
            <w:pPr>
              <w:spacing w:line="239" w:lineRule="auto"/>
              <w:ind w:left="837" w:hanging="708"/>
            </w:pPr>
            <w:r>
              <w:rPr>
                <w:sz w:val="22"/>
              </w:rPr>
              <w:t xml:space="preserve">Pažymimas atitinkamas langelis: </w:t>
            </w:r>
          </w:p>
          <w:p w14:paraId="704A830F" w14:textId="77777777" w:rsidR="00AA570A" w:rsidRDefault="00DB6758">
            <w:pPr>
              <w:numPr>
                <w:ilvl w:val="0"/>
                <w:numId w:val="1"/>
              </w:numPr>
              <w:ind w:left="351" w:hanging="166"/>
            </w:pPr>
            <w:r>
              <w:rPr>
                <w:sz w:val="22"/>
              </w:rPr>
              <w:t xml:space="preserve">– nepatenkinamai; </w:t>
            </w:r>
          </w:p>
          <w:p w14:paraId="7592BAED" w14:textId="77777777" w:rsidR="00AA570A" w:rsidRDefault="00DB6758">
            <w:pPr>
              <w:numPr>
                <w:ilvl w:val="0"/>
                <w:numId w:val="1"/>
              </w:numPr>
              <w:ind w:left="351" w:hanging="166"/>
            </w:pPr>
            <w:r>
              <w:rPr>
                <w:sz w:val="22"/>
              </w:rPr>
              <w:t xml:space="preserve">– patenkinamai; </w:t>
            </w:r>
          </w:p>
          <w:p w14:paraId="191A0645" w14:textId="77777777" w:rsidR="00AA570A" w:rsidRDefault="00DB6758">
            <w:pPr>
              <w:numPr>
                <w:ilvl w:val="0"/>
                <w:numId w:val="1"/>
              </w:numPr>
              <w:ind w:left="351" w:hanging="166"/>
            </w:pPr>
            <w:r>
              <w:rPr>
                <w:sz w:val="22"/>
              </w:rPr>
              <w:t xml:space="preserve">– gerai; </w:t>
            </w:r>
          </w:p>
          <w:p w14:paraId="166F3566" w14:textId="77777777" w:rsidR="00AA570A" w:rsidRDefault="00DB6758">
            <w:pPr>
              <w:numPr>
                <w:ilvl w:val="0"/>
                <w:numId w:val="1"/>
              </w:numPr>
              <w:ind w:left="351" w:hanging="166"/>
            </w:pPr>
            <w:r>
              <w:rPr>
                <w:sz w:val="22"/>
              </w:rPr>
              <w:t xml:space="preserve">– labai gerai </w:t>
            </w:r>
          </w:p>
        </w:tc>
      </w:tr>
      <w:tr w:rsidR="00AA570A" w14:paraId="3B70570A" w14:textId="77777777">
        <w:trPr>
          <w:trHeight w:val="302"/>
        </w:trPr>
        <w:tc>
          <w:tcPr>
            <w:tcW w:w="6693" w:type="dxa"/>
            <w:tcBorders>
              <w:top w:val="single" w:sz="4" w:space="0" w:color="000000"/>
              <w:left w:val="single" w:sz="4" w:space="0" w:color="000000"/>
              <w:bottom w:val="single" w:sz="4" w:space="0" w:color="000000"/>
              <w:right w:val="single" w:sz="4" w:space="0" w:color="000000"/>
            </w:tcBorders>
          </w:tcPr>
          <w:p w14:paraId="5F0E319A" w14:textId="77777777" w:rsidR="00AA570A" w:rsidRDefault="00DB6758">
            <w:pPr>
              <w:ind w:left="115"/>
            </w:pPr>
            <w:r>
              <w:rPr>
                <w:sz w:val="22"/>
              </w:rPr>
              <w:t xml:space="preserve">5.1. Informacijos ir situacijos valdymas atliekant funkcijas </w:t>
            </w:r>
          </w:p>
        </w:tc>
        <w:tc>
          <w:tcPr>
            <w:tcW w:w="602" w:type="dxa"/>
            <w:tcBorders>
              <w:top w:val="single" w:sz="4" w:space="0" w:color="000000"/>
              <w:left w:val="single" w:sz="4" w:space="0" w:color="000000"/>
              <w:bottom w:val="single" w:sz="4" w:space="0" w:color="000000"/>
              <w:right w:val="nil"/>
            </w:tcBorders>
          </w:tcPr>
          <w:p w14:paraId="3E91C5CD" w14:textId="77777777" w:rsidR="00AA570A" w:rsidRDefault="00DB6758">
            <w:pPr>
              <w:ind w:left="115"/>
            </w:pPr>
            <w:r>
              <w:rPr>
                <w:sz w:val="22"/>
              </w:rPr>
              <w:t xml:space="preserve">1□ </w:t>
            </w:r>
          </w:p>
        </w:tc>
        <w:tc>
          <w:tcPr>
            <w:tcW w:w="696" w:type="dxa"/>
            <w:tcBorders>
              <w:top w:val="single" w:sz="4" w:space="0" w:color="000000"/>
              <w:left w:val="nil"/>
              <w:bottom w:val="single" w:sz="4" w:space="0" w:color="000000"/>
              <w:right w:val="nil"/>
            </w:tcBorders>
          </w:tcPr>
          <w:p w14:paraId="795E0FAD" w14:textId="77777777" w:rsidR="00AA570A" w:rsidRDefault="00DB6758">
            <w:pPr>
              <w:ind w:left="86"/>
            </w:pPr>
            <w:r>
              <w:rPr>
                <w:sz w:val="22"/>
              </w:rPr>
              <w:t xml:space="preserve">2□ </w:t>
            </w:r>
          </w:p>
        </w:tc>
        <w:tc>
          <w:tcPr>
            <w:tcW w:w="629" w:type="dxa"/>
            <w:tcBorders>
              <w:top w:val="single" w:sz="4" w:space="0" w:color="000000"/>
              <w:left w:val="nil"/>
              <w:bottom w:val="single" w:sz="4" w:space="0" w:color="000000"/>
              <w:right w:val="nil"/>
            </w:tcBorders>
          </w:tcPr>
          <w:p w14:paraId="288C679F" w14:textId="77777777" w:rsidR="00AA570A" w:rsidRDefault="00DB6758">
            <w:pPr>
              <w:ind w:left="19"/>
            </w:pPr>
            <w:r>
              <w:rPr>
                <w:sz w:val="22"/>
              </w:rPr>
              <w:t xml:space="preserve">3□ </w:t>
            </w:r>
          </w:p>
        </w:tc>
        <w:tc>
          <w:tcPr>
            <w:tcW w:w="1052" w:type="dxa"/>
            <w:tcBorders>
              <w:top w:val="single" w:sz="4" w:space="0" w:color="000000"/>
              <w:left w:val="nil"/>
              <w:bottom w:val="single" w:sz="4" w:space="0" w:color="000000"/>
              <w:right w:val="single" w:sz="4" w:space="0" w:color="000000"/>
            </w:tcBorders>
          </w:tcPr>
          <w:p w14:paraId="2D6FF756" w14:textId="77777777" w:rsidR="00AA570A" w:rsidRDefault="00DB6758">
            <w:pPr>
              <w:ind w:left="19"/>
            </w:pPr>
            <w:r>
              <w:rPr>
                <w:sz w:val="22"/>
              </w:rPr>
              <w:t>4□</w:t>
            </w:r>
            <w:r>
              <w:rPr>
                <w:rFonts w:ascii="Calibri" w:eastAsia="Calibri" w:hAnsi="Calibri" w:cs="Calibri"/>
                <w:sz w:val="22"/>
              </w:rPr>
              <w:t xml:space="preserve"> </w:t>
            </w:r>
          </w:p>
        </w:tc>
      </w:tr>
      <w:tr w:rsidR="00AA570A" w14:paraId="7389CE2E" w14:textId="77777777">
        <w:trPr>
          <w:trHeight w:val="302"/>
        </w:trPr>
        <w:tc>
          <w:tcPr>
            <w:tcW w:w="6693" w:type="dxa"/>
            <w:tcBorders>
              <w:top w:val="single" w:sz="4" w:space="0" w:color="000000"/>
              <w:left w:val="single" w:sz="4" w:space="0" w:color="000000"/>
              <w:bottom w:val="single" w:sz="4" w:space="0" w:color="000000"/>
              <w:right w:val="single" w:sz="4" w:space="0" w:color="000000"/>
            </w:tcBorders>
          </w:tcPr>
          <w:p w14:paraId="5FC7E855" w14:textId="77777777" w:rsidR="00AA570A" w:rsidRDefault="00DB6758">
            <w:pPr>
              <w:ind w:left="115"/>
            </w:pPr>
            <w:r>
              <w:rPr>
                <w:sz w:val="22"/>
              </w:rPr>
              <w:t xml:space="preserve">5.2. Išteklių (žmogiškųjų, laiko ir materialinių) paskirstymas </w:t>
            </w:r>
          </w:p>
        </w:tc>
        <w:tc>
          <w:tcPr>
            <w:tcW w:w="602" w:type="dxa"/>
            <w:tcBorders>
              <w:top w:val="single" w:sz="4" w:space="0" w:color="000000"/>
              <w:left w:val="single" w:sz="4" w:space="0" w:color="000000"/>
              <w:bottom w:val="single" w:sz="4" w:space="0" w:color="000000"/>
              <w:right w:val="nil"/>
            </w:tcBorders>
          </w:tcPr>
          <w:p w14:paraId="1328EC95" w14:textId="77777777" w:rsidR="00AA570A" w:rsidRDefault="00DB6758">
            <w:pPr>
              <w:ind w:left="96"/>
            </w:pPr>
            <w:r>
              <w:rPr>
                <w:sz w:val="22"/>
              </w:rPr>
              <w:t xml:space="preserve">1□ </w:t>
            </w:r>
          </w:p>
        </w:tc>
        <w:tc>
          <w:tcPr>
            <w:tcW w:w="696" w:type="dxa"/>
            <w:tcBorders>
              <w:top w:val="single" w:sz="4" w:space="0" w:color="000000"/>
              <w:left w:val="nil"/>
              <w:bottom w:val="single" w:sz="4" w:space="0" w:color="000000"/>
              <w:right w:val="nil"/>
            </w:tcBorders>
          </w:tcPr>
          <w:p w14:paraId="2408D298" w14:textId="77777777" w:rsidR="00AA570A" w:rsidRDefault="00DB6758">
            <w:pPr>
              <w:ind w:left="67"/>
            </w:pPr>
            <w:r>
              <w:rPr>
                <w:sz w:val="22"/>
              </w:rPr>
              <w:t xml:space="preserve">2□ </w:t>
            </w:r>
          </w:p>
        </w:tc>
        <w:tc>
          <w:tcPr>
            <w:tcW w:w="629" w:type="dxa"/>
            <w:tcBorders>
              <w:top w:val="single" w:sz="4" w:space="0" w:color="000000"/>
              <w:left w:val="nil"/>
              <w:bottom w:val="single" w:sz="4" w:space="0" w:color="000000"/>
              <w:right w:val="nil"/>
            </w:tcBorders>
          </w:tcPr>
          <w:p w14:paraId="0183C91F" w14:textId="77777777" w:rsidR="00AA570A" w:rsidRDefault="00DB6758">
            <w:r>
              <w:rPr>
                <w:sz w:val="22"/>
              </w:rPr>
              <w:t xml:space="preserve">3□ </w:t>
            </w:r>
          </w:p>
        </w:tc>
        <w:tc>
          <w:tcPr>
            <w:tcW w:w="1052" w:type="dxa"/>
            <w:tcBorders>
              <w:top w:val="single" w:sz="4" w:space="0" w:color="000000"/>
              <w:left w:val="nil"/>
              <w:bottom w:val="single" w:sz="4" w:space="0" w:color="000000"/>
              <w:right w:val="single" w:sz="4" w:space="0" w:color="000000"/>
            </w:tcBorders>
          </w:tcPr>
          <w:p w14:paraId="37C74AB5" w14:textId="77777777" w:rsidR="00AA570A" w:rsidRDefault="00DB6758">
            <w:r>
              <w:rPr>
                <w:sz w:val="22"/>
              </w:rPr>
              <w:t>4□</w:t>
            </w:r>
            <w:r>
              <w:rPr>
                <w:rFonts w:ascii="Calibri" w:eastAsia="Calibri" w:hAnsi="Calibri" w:cs="Calibri"/>
                <w:sz w:val="22"/>
              </w:rPr>
              <w:t xml:space="preserve"> </w:t>
            </w:r>
          </w:p>
        </w:tc>
      </w:tr>
      <w:tr w:rsidR="00AA570A" w14:paraId="62489B20" w14:textId="77777777">
        <w:trPr>
          <w:trHeight w:val="302"/>
        </w:trPr>
        <w:tc>
          <w:tcPr>
            <w:tcW w:w="6693" w:type="dxa"/>
            <w:tcBorders>
              <w:top w:val="single" w:sz="4" w:space="0" w:color="000000"/>
              <w:left w:val="single" w:sz="4" w:space="0" w:color="000000"/>
              <w:bottom w:val="single" w:sz="4" w:space="0" w:color="000000"/>
              <w:right w:val="single" w:sz="4" w:space="0" w:color="000000"/>
            </w:tcBorders>
          </w:tcPr>
          <w:p w14:paraId="08B7AA82" w14:textId="77777777" w:rsidR="00AA570A" w:rsidRDefault="00DB6758">
            <w:pPr>
              <w:ind w:left="115"/>
            </w:pPr>
            <w:r>
              <w:rPr>
                <w:sz w:val="22"/>
              </w:rPr>
              <w:t xml:space="preserve">5.3. Lyderystės ir vadovavimo efektyvumas </w:t>
            </w:r>
          </w:p>
        </w:tc>
        <w:tc>
          <w:tcPr>
            <w:tcW w:w="602" w:type="dxa"/>
            <w:tcBorders>
              <w:top w:val="single" w:sz="4" w:space="0" w:color="000000"/>
              <w:left w:val="single" w:sz="4" w:space="0" w:color="000000"/>
              <w:bottom w:val="single" w:sz="4" w:space="0" w:color="000000"/>
              <w:right w:val="nil"/>
            </w:tcBorders>
          </w:tcPr>
          <w:p w14:paraId="0914F101" w14:textId="77777777" w:rsidR="00AA570A" w:rsidRDefault="00DB6758">
            <w:pPr>
              <w:ind w:left="115"/>
            </w:pPr>
            <w:r>
              <w:rPr>
                <w:sz w:val="22"/>
              </w:rPr>
              <w:t xml:space="preserve">1□ </w:t>
            </w:r>
          </w:p>
        </w:tc>
        <w:tc>
          <w:tcPr>
            <w:tcW w:w="696" w:type="dxa"/>
            <w:tcBorders>
              <w:top w:val="single" w:sz="4" w:space="0" w:color="000000"/>
              <w:left w:val="nil"/>
              <w:bottom w:val="single" w:sz="4" w:space="0" w:color="000000"/>
              <w:right w:val="nil"/>
            </w:tcBorders>
          </w:tcPr>
          <w:p w14:paraId="036E7A8D" w14:textId="77777777" w:rsidR="00AA570A" w:rsidRDefault="00DB6758">
            <w:pPr>
              <w:ind w:left="86"/>
            </w:pPr>
            <w:r>
              <w:rPr>
                <w:sz w:val="22"/>
              </w:rPr>
              <w:t xml:space="preserve">2□ </w:t>
            </w:r>
          </w:p>
        </w:tc>
        <w:tc>
          <w:tcPr>
            <w:tcW w:w="629" w:type="dxa"/>
            <w:tcBorders>
              <w:top w:val="single" w:sz="4" w:space="0" w:color="000000"/>
              <w:left w:val="nil"/>
              <w:bottom w:val="single" w:sz="4" w:space="0" w:color="000000"/>
              <w:right w:val="nil"/>
            </w:tcBorders>
          </w:tcPr>
          <w:p w14:paraId="406015C4" w14:textId="77777777" w:rsidR="00AA570A" w:rsidRDefault="00DB6758">
            <w:pPr>
              <w:ind w:left="19"/>
            </w:pPr>
            <w:r>
              <w:rPr>
                <w:sz w:val="22"/>
              </w:rPr>
              <w:t xml:space="preserve">3□ </w:t>
            </w:r>
          </w:p>
        </w:tc>
        <w:tc>
          <w:tcPr>
            <w:tcW w:w="1052" w:type="dxa"/>
            <w:tcBorders>
              <w:top w:val="single" w:sz="4" w:space="0" w:color="000000"/>
              <w:left w:val="nil"/>
              <w:bottom w:val="single" w:sz="4" w:space="0" w:color="000000"/>
              <w:right w:val="single" w:sz="4" w:space="0" w:color="000000"/>
            </w:tcBorders>
          </w:tcPr>
          <w:p w14:paraId="412FCFED" w14:textId="77777777" w:rsidR="00AA570A" w:rsidRDefault="00DB6758">
            <w:pPr>
              <w:ind w:left="19"/>
            </w:pPr>
            <w:r>
              <w:rPr>
                <w:sz w:val="22"/>
              </w:rPr>
              <w:t>4□</w:t>
            </w:r>
            <w:r>
              <w:rPr>
                <w:rFonts w:ascii="Calibri" w:eastAsia="Calibri" w:hAnsi="Calibri" w:cs="Calibri"/>
                <w:sz w:val="22"/>
              </w:rPr>
              <w:t xml:space="preserve"> </w:t>
            </w:r>
          </w:p>
        </w:tc>
      </w:tr>
      <w:tr w:rsidR="00AA570A" w14:paraId="2A6244B1" w14:textId="77777777">
        <w:trPr>
          <w:trHeight w:val="540"/>
        </w:trPr>
        <w:tc>
          <w:tcPr>
            <w:tcW w:w="6693" w:type="dxa"/>
            <w:tcBorders>
              <w:top w:val="single" w:sz="4" w:space="0" w:color="000000"/>
              <w:left w:val="single" w:sz="4" w:space="0" w:color="000000"/>
              <w:bottom w:val="single" w:sz="4" w:space="0" w:color="000000"/>
              <w:right w:val="single" w:sz="4" w:space="0" w:color="000000"/>
            </w:tcBorders>
          </w:tcPr>
          <w:p w14:paraId="16740746" w14:textId="77777777" w:rsidR="00AA570A" w:rsidRDefault="00DB6758">
            <w:pPr>
              <w:ind w:left="115"/>
            </w:pPr>
            <w:r>
              <w:rPr>
                <w:sz w:val="22"/>
              </w:rPr>
              <w:t xml:space="preserve">5.4. Žinių, gebėjimų ir įgūdžių panaudojimas, atliekant funkcijas ir siekiant rezultatų </w:t>
            </w:r>
          </w:p>
        </w:tc>
        <w:tc>
          <w:tcPr>
            <w:tcW w:w="602" w:type="dxa"/>
            <w:tcBorders>
              <w:top w:val="single" w:sz="4" w:space="0" w:color="000000"/>
              <w:left w:val="single" w:sz="4" w:space="0" w:color="000000"/>
              <w:bottom w:val="single" w:sz="4" w:space="0" w:color="000000"/>
              <w:right w:val="nil"/>
            </w:tcBorders>
          </w:tcPr>
          <w:p w14:paraId="7C47CA70" w14:textId="77777777" w:rsidR="00AA570A" w:rsidRDefault="00DB6758">
            <w:pPr>
              <w:ind w:left="115"/>
            </w:pPr>
            <w:r>
              <w:rPr>
                <w:sz w:val="22"/>
              </w:rPr>
              <w:t xml:space="preserve">1□ </w:t>
            </w:r>
          </w:p>
        </w:tc>
        <w:tc>
          <w:tcPr>
            <w:tcW w:w="696" w:type="dxa"/>
            <w:tcBorders>
              <w:top w:val="single" w:sz="4" w:space="0" w:color="000000"/>
              <w:left w:val="nil"/>
              <w:bottom w:val="single" w:sz="4" w:space="0" w:color="000000"/>
              <w:right w:val="nil"/>
            </w:tcBorders>
          </w:tcPr>
          <w:p w14:paraId="692E2BDD" w14:textId="77777777" w:rsidR="00AA570A" w:rsidRDefault="00DB6758">
            <w:pPr>
              <w:ind w:left="86"/>
            </w:pPr>
            <w:r>
              <w:rPr>
                <w:sz w:val="22"/>
              </w:rPr>
              <w:t xml:space="preserve">2□ </w:t>
            </w:r>
          </w:p>
        </w:tc>
        <w:tc>
          <w:tcPr>
            <w:tcW w:w="629" w:type="dxa"/>
            <w:tcBorders>
              <w:top w:val="single" w:sz="4" w:space="0" w:color="000000"/>
              <w:left w:val="nil"/>
              <w:bottom w:val="single" w:sz="4" w:space="0" w:color="000000"/>
              <w:right w:val="nil"/>
            </w:tcBorders>
          </w:tcPr>
          <w:p w14:paraId="2B559CD2" w14:textId="77777777" w:rsidR="00AA570A" w:rsidRDefault="00DB6758">
            <w:pPr>
              <w:ind w:left="19"/>
            </w:pPr>
            <w:r>
              <w:rPr>
                <w:sz w:val="22"/>
              </w:rPr>
              <w:t xml:space="preserve">3□ </w:t>
            </w:r>
          </w:p>
        </w:tc>
        <w:tc>
          <w:tcPr>
            <w:tcW w:w="1052" w:type="dxa"/>
            <w:tcBorders>
              <w:top w:val="single" w:sz="4" w:space="0" w:color="000000"/>
              <w:left w:val="nil"/>
              <w:bottom w:val="single" w:sz="4" w:space="0" w:color="000000"/>
              <w:right w:val="single" w:sz="4" w:space="0" w:color="000000"/>
            </w:tcBorders>
          </w:tcPr>
          <w:p w14:paraId="0E6DEE79" w14:textId="77777777" w:rsidR="00AA570A" w:rsidRDefault="00DB6758">
            <w:pPr>
              <w:ind w:left="19"/>
            </w:pPr>
            <w:r>
              <w:rPr>
                <w:sz w:val="22"/>
              </w:rPr>
              <w:t>4□</w:t>
            </w:r>
            <w:r>
              <w:rPr>
                <w:rFonts w:ascii="Calibri" w:eastAsia="Calibri" w:hAnsi="Calibri" w:cs="Calibri"/>
                <w:sz w:val="22"/>
              </w:rPr>
              <w:t xml:space="preserve"> </w:t>
            </w:r>
          </w:p>
        </w:tc>
      </w:tr>
      <w:tr w:rsidR="00AA570A" w14:paraId="0C160830" w14:textId="77777777">
        <w:trPr>
          <w:trHeight w:val="305"/>
        </w:trPr>
        <w:tc>
          <w:tcPr>
            <w:tcW w:w="6693" w:type="dxa"/>
            <w:tcBorders>
              <w:top w:val="single" w:sz="4" w:space="0" w:color="000000"/>
              <w:left w:val="single" w:sz="4" w:space="0" w:color="000000"/>
              <w:bottom w:val="single" w:sz="4" w:space="0" w:color="000000"/>
              <w:right w:val="single" w:sz="4" w:space="0" w:color="000000"/>
            </w:tcBorders>
          </w:tcPr>
          <w:p w14:paraId="16F1FEA3" w14:textId="77777777" w:rsidR="00AA570A" w:rsidRDefault="00DB6758">
            <w:pPr>
              <w:ind w:left="115"/>
            </w:pPr>
            <w:r>
              <w:rPr>
                <w:sz w:val="22"/>
              </w:rPr>
              <w:t xml:space="preserve">5.5. Bendras įvertinimas (pažymimas vidurkis) </w:t>
            </w:r>
          </w:p>
        </w:tc>
        <w:tc>
          <w:tcPr>
            <w:tcW w:w="602" w:type="dxa"/>
            <w:tcBorders>
              <w:top w:val="single" w:sz="4" w:space="0" w:color="000000"/>
              <w:left w:val="single" w:sz="4" w:space="0" w:color="000000"/>
              <w:bottom w:val="single" w:sz="4" w:space="0" w:color="000000"/>
              <w:right w:val="nil"/>
            </w:tcBorders>
          </w:tcPr>
          <w:p w14:paraId="5CC27FDD" w14:textId="77777777" w:rsidR="00AA570A" w:rsidRDefault="00DB6758">
            <w:pPr>
              <w:ind w:left="115"/>
            </w:pPr>
            <w:r>
              <w:rPr>
                <w:sz w:val="22"/>
              </w:rPr>
              <w:t xml:space="preserve">1□ </w:t>
            </w:r>
          </w:p>
        </w:tc>
        <w:tc>
          <w:tcPr>
            <w:tcW w:w="696" w:type="dxa"/>
            <w:tcBorders>
              <w:top w:val="single" w:sz="4" w:space="0" w:color="000000"/>
              <w:left w:val="nil"/>
              <w:bottom w:val="single" w:sz="4" w:space="0" w:color="000000"/>
              <w:right w:val="nil"/>
            </w:tcBorders>
          </w:tcPr>
          <w:p w14:paraId="2CB03A85" w14:textId="77777777" w:rsidR="00AA570A" w:rsidRDefault="00DB6758">
            <w:pPr>
              <w:ind w:left="86"/>
            </w:pPr>
            <w:r>
              <w:rPr>
                <w:sz w:val="22"/>
              </w:rPr>
              <w:t xml:space="preserve">2□ </w:t>
            </w:r>
          </w:p>
        </w:tc>
        <w:tc>
          <w:tcPr>
            <w:tcW w:w="629" w:type="dxa"/>
            <w:tcBorders>
              <w:top w:val="single" w:sz="4" w:space="0" w:color="000000"/>
              <w:left w:val="nil"/>
              <w:bottom w:val="single" w:sz="4" w:space="0" w:color="000000"/>
              <w:right w:val="nil"/>
            </w:tcBorders>
          </w:tcPr>
          <w:p w14:paraId="7FC1D61B" w14:textId="77777777" w:rsidR="00AA570A" w:rsidRDefault="00DB6758">
            <w:pPr>
              <w:ind w:left="19"/>
            </w:pPr>
            <w:r>
              <w:rPr>
                <w:sz w:val="22"/>
              </w:rPr>
              <w:t xml:space="preserve">3□ </w:t>
            </w:r>
          </w:p>
        </w:tc>
        <w:tc>
          <w:tcPr>
            <w:tcW w:w="1052" w:type="dxa"/>
            <w:tcBorders>
              <w:top w:val="single" w:sz="4" w:space="0" w:color="000000"/>
              <w:left w:val="nil"/>
              <w:bottom w:val="single" w:sz="4" w:space="0" w:color="000000"/>
              <w:right w:val="single" w:sz="4" w:space="0" w:color="000000"/>
            </w:tcBorders>
          </w:tcPr>
          <w:p w14:paraId="4A3FC930" w14:textId="77777777" w:rsidR="00AA570A" w:rsidRDefault="00DB6758">
            <w:pPr>
              <w:ind w:left="19"/>
            </w:pPr>
            <w:r>
              <w:rPr>
                <w:sz w:val="22"/>
              </w:rPr>
              <w:t>4□</w:t>
            </w:r>
            <w:r>
              <w:rPr>
                <w:rFonts w:ascii="Calibri" w:eastAsia="Calibri" w:hAnsi="Calibri" w:cs="Calibri"/>
                <w:sz w:val="22"/>
              </w:rPr>
              <w:t xml:space="preserve"> </w:t>
            </w:r>
          </w:p>
        </w:tc>
      </w:tr>
    </w:tbl>
    <w:p w14:paraId="4DDAF0D7" w14:textId="18895CF1" w:rsidR="00AA570A" w:rsidRDefault="00AA570A" w:rsidP="00744DCC">
      <w:pPr>
        <w:spacing w:after="19"/>
      </w:pPr>
    </w:p>
    <w:p w14:paraId="63563E7F" w14:textId="77777777" w:rsidR="00AA570A" w:rsidRDefault="00DB6758">
      <w:pPr>
        <w:spacing w:after="10" w:line="249" w:lineRule="auto"/>
        <w:ind w:left="628" w:hanging="10"/>
        <w:jc w:val="center"/>
      </w:pPr>
      <w:r>
        <w:rPr>
          <w:b/>
        </w:rPr>
        <w:t xml:space="preserve">IV SKYRIUS PASIEKTŲ REZULTATŲ VYKDANT UŽDUOTIS ĮSIVERTINIMAS IR KOMPETENCIJŲ TOBULINIMAS </w:t>
      </w:r>
    </w:p>
    <w:p w14:paraId="7EA87888" w14:textId="77777777" w:rsidR="00AA570A" w:rsidRDefault="00DB6758">
      <w:pPr>
        <w:spacing w:after="5"/>
      </w:pPr>
      <w:r>
        <w:rPr>
          <w:b/>
          <w:sz w:val="22"/>
        </w:rPr>
        <w:t xml:space="preserve"> </w:t>
      </w:r>
    </w:p>
    <w:p w14:paraId="2024F6EA" w14:textId="77777777" w:rsidR="00AA570A" w:rsidRDefault="00DB6758">
      <w:pPr>
        <w:pStyle w:val="Antrat2"/>
        <w:ind w:left="237" w:right="105"/>
        <w:jc w:val="left"/>
      </w:pPr>
      <w:r>
        <w:t>6.</w:t>
      </w:r>
      <w:r>
        <w:rPr>
          <w:rFonts w:ascii="Arial" w:eastAsia="Arial" w:hAnsi="Arial" w:cs="Arial"/>
        </w:rPr>
        <w:t xml:space="preserve"> </w:t>
      </w:r>
      <w:r>
        <w:t xml:space="preserve">Pasiektų rezultatų vykdant užduotis įsivertinimas </w:t>
      </w:r>
    </w:p>
    <w:tbl>
      <w:tblPr>
        <w:tblStyle w:val="TableGrid"/>
        <w:tblW w:w="9504" w:type="dxa"/>
        <w:tblInd w:w="365" w:type="dxa"/>
        <w:tblCellMar>
          <w:top w:w="50" w:type="dxa"/>
          <w:left w:w="115" w:type="dxa"/>
          <w:right w:w="72" w:type="dxa"/>
        </w:tblCellMar>
        <w:tblLook w:val="04A0" w:firstRow="1" w:lastRow="0" w:firstColumn="1" w:lastColumn="0" w:noHBand="0" w:noVBand="1"/>
      </w:tblPr>
      <w:tblGrid>
        <w:gridCol w:w="7236"/>
        <w:gridCol w:w="2268"/>
      </w:tblGrid>
      <w:tr w:rsidR="00AA570A" w14:paraId="751FE1F9" w14:textId="77777777">
        <w:trPr>
          <w:trHeight w:val="540"/>
        </w:trPr>
        <w:tc>
          <w:tcPr>
            <w:tcW w:w="7235" w:type="dxa"/>
            <w:tcBorders>
              <w:top w:val="single" w:sz="4" w:space="0" w:color="000000"/>
              <w:left w:val="single" w:sz="4" w:space="0" w:color="000000"/>
              <w:bottom w:val="single" w:sz="4" w:space="0" w:color="000000"/>
              <w:right w:val="single" w:sz="4" w:space="0" w:color="000000"/>
            </w:tcBorders>
            <w:vAlign w:val="center"/>
          </w:tcPr>
          <w:p w14:paraId="45212C13" w14:textId="77777777" w:rsidR="00AA570A" w:rsidRDefault="00DB6758">
            <w:pPr>
              <w:ind w:right="41"/>
              <w:jc w:val="center"/>
            </w:pPr>
            <w:r>
              <w:rPr>
                <w:sz w:val="22"/>
              </w:rPr>
              <w:t xml:space="preserve">Užduočių įvykdymo aprašymas </w:t>
            </w:r>
          </w:p>
        </w:tc>
        <w:tc>
          <w:tcPr>
            <w:tcW w:w="2268" w:type="dxa"/>
            <w:tcBorders>
              <w:top w:val="single" w:sz="4" w:space="0" w:color="000000"/>
              <w:left w:val="single" w:sz="4" w:space="0" w:color="000000"/>
              <w:bottom w:val="single" w:sz="4" w:space="0" w:color="000000"/>
              <w:right w:val="single" w:sz="4" w:space="0" w:color="000000"/>
            </w:tcBorders>
          </w:tcPr>
          <w:p w14:paraId="24A4B02B" w14:textId="77777777" w:rsidR="00AA570A" w:rsidRDefault="00DB6758">
            <w:pPr>
              <w:ind w:right="52"/>
              <w:jc w:val="center"/>
            </w:pPr>
            <w:r>
              <w:rPr>
                <w:sz w:val="22"/>
              </w:rPr>
              <w:t xml:space="preserve">Pažymimas </w:t>
            </w:r>
          </w:p>
          <w:p w14:paraId="5D071E3D" w14:textId="77777777" w:rsidR="00AA570A" w:rsidRDefault="00DB6758">
            <w:pPr>
              <w:ind w:right="42"/>
              <w:jc w:val="center"/>
            </w:pPr>
            <w:r>
              <w:rPr>
                <w:sz w:val="22"/>
              </w:rPr>
              <w:t xml:space="preserve">atitinkamas langelis </w:t>
            </w:r>
          </w:p>
        </w:tc>
      </w:tr>
      <w:tr w:rsidR="00AA570A" w14:paraId="1CE31A00" w14:textId="77777777">
        <w:trPr>
          <w:trHeight w:val="302"/>
        </w:trPr>
        <w:tc>
          <w:tcPr>
            <w:tcW w:w="7235" w:type="dxa"/>
            <w:tcBorders>
              <w:top w:val="single" w:sz="4" w:space="0" w:color="000000"/>
              <w:left w:val="single" w:sz="4" w:space="0" w:color="000000"/>
              <w:bottom w:val="single" w:sz="4" w:space="0" w:color="000000"/>
              <w:right w:val="single" w:sz="4" w:space="0" w:color="000000"/>
            </w:tcBorders>
          </w:tcPr>
          <w:p w14:paraId="632D0929" w14:textId="77777777" w:rsidR="00AA570A" w:rsidRDefault="00DB6758">
            <w:r>
              <w:rPr>
                <w:sz w:val="22"/>
              </w:rPr>
              <w:t xml:space="preserve">6.1. Visos užduotys įvykdytos ir viršijo kai kuriuos sutartus vertinimo rodiklius </w:t>
            </w:r>
          </w:p>
        </w:tc>
        <w:tc>
          <w:tcPr>
            <w:tcW w:w="2268" w:type="dxa"/>
            <w:tcBorders>
              <w:top w:val="single" w:sz="4" w:space="0" w:color="000000"/>
              <w:left w:val="single" w:sz="4" w:space="0" w:color="000000"/>
              <w:bottom w:val="single" w:sz="4" w:space="0" w:color="000000"/>
              <w:right w:val="single" w:sz="4" w:space="0" w:color="000000"/>
            </w:tcBorders>
          </w:tcPr>
          <w:p w14:paraId="51C565E6" w14:textId="3F099D88" w:rsidR="00AA570A" w:rsidRDefault="00DB6758">
            <w:pPr>
              <w:ind w:left="528"/>
            </w:pPr>
            <w:r>
              <w:rPr>
                <w:sz w:val="22"/>
              </w:rPr>
              <w:t xml:space="preserve">Labai gerai </w:t>
            </w:r>
            <w:r w:rsidR="00A50456">
              <w:rPr>
                <w:rFonts w:ascii="Wingdings" w:eastAsia="Wingdings" w:hAnsi="Wingdings" w:cs="Wingdings"/>
              </w:rPr>
              <w:t></w:t>
            </w:r>
          </w:p>
        </w:tc>
      </w:tr>
      <w:tr w:rsidR="00AA570A" w14:paraId="04A0DF73" w14:textId="77777777">
        <w:trPr>
          <w:trHeight w:val="547"/>
        </w:trPr>
        <w:tc>
          <w:tcPr>
            <w:tcW w:w="7235" w:type="dxa"/>
            <w:tcBorders>
              <w:top w:val="single" w:sz="4" w:space="0" w:color="000000"/>
              <w:left w:val="single" w:sz="4" w:space="0" w:color="000000"/>
              <w:bottom w:val="single" w:sz="4" w:space="0" w:color="000000"/>
              <w:right w:val="single" w:sz="4" w:space="0" w:color="000000"/>
            </w:tcBorders>
          </w:tcPr>
          <w:p w14:paraId="4F6925A0" w14:textId="77777777" w:rsidR="00AA570A" w:rsidRDefault="00DB6758">
            <w:r>
              <w:rPr>
                <w:sz w:val="22"/>
              </w:rPr>
              <w:t xml:space="preserve">6.2. Užduotys iš esmės įvykdytos arba viena neįvykdyta pagal sutartus vertinimo rodiklius </w:t>
            </w:r>
          </w:p>
        </w:tc>
        <w:tc>
          <w:tcPr>
            <w:tcW w:w="2268" w:type="dxa"/>
            <w:tcBorders>
              <w:top w:val="single" w:sz="4" w:space="0" w:color="000000"/>
              <w:left w:val="single" w:sz="4" w:space="0" w:color="000000"/>
              <w:bottom w:val="single" w:sz="4" w:space="0" w:color="000000"/>
              <w:right w:val="single" w:sz="4" w:space="0" w:color="000000"/>
            </w:tcBorders>
            <w:vAlign w:val="center"/>
          </w:tcPr>
          <w:p w14:paraId="0FD54ABD" w14:textId="77777777" w:rsidR="00AA570A" w:rsidRDefault="00DB6758">
            <w:pPr>
              <w:ind w:left="1003"/>
            </w:pPr>
            <w:r>
              <w:rPr>
                <w:sz w:val="22"/>
              </w:rPr>
              <w:t xml:space="preserve">Gerai </w:t>
            </w:r>
            <w:r>
              <w:rPr>
                <w:rFonts w:ascii="Segoe UI Symbol" w:eastAsia="Segoe UI Symbol" w:hAnsi="Segoe UI Symbol" w:cs="Segoe UI Symbol"/>
                <w:sz w:val="22"/>
              </w:rPr>
              <w:t>☐</w:t>
            </w:r>
            <w:r>
              <w:rPr>
                <w:rFonts w:ascii="Calibri" w:eastAsia="Calibri" w:hAnsi="Calibri" w:cs="Calibri"/>
                <w:sz w:val="22"/>
              </w:rPr>
              <w:t xml:space="preserve"> </w:t>
            </w:r>
          </w:p>
        </w:tc>
      </w:tr>
      <w:tr w:rsidR="00AA570A" w14:paraId="1CF1C4C4" w14:textId="77777777">
        <w:trPr>
          <w:trHeight w:val="300"/>
        </w:trPr>
        <w:tc>
          <w:tcPr>
            <w:tcW w:w="7235" w:type="dxa"/>
            <w:tcBorders>
              <w:top w:val="single" w:sz="4" w:space="0" w:color="000000"/>
              <w:left w:val="single" w:sz="4" w:space="0" w:color="000000"/>
              <w:bottom w:val="single" w:sz="4" w:space="0" w:color="000000"/>
              <w:right w:val="single" w:sz="4" w:space="0" w:color="000000"/>
            </w:tcBorders>
          </w:tcPr>
          <w:p w14:paraId="2AA8E764" w14:textId="77777777" w:rsidR="00AA570A" w:rsidRDefault="00DB6758">
            <w:r>
              <w:rPr>
                <w:sz w:val="22"/>
              </w:rPr>
              <w:t xml:space="preserve">6.3. Įvykdyta ne mažiau kaip pusė užduočių pagal sutartus vertinimo rodiklius </w:t>
            </w:r>
          </w:p>
        </w:tc>
        <w:tc>
          <w:tcPr>
            <w:tcW w:w="2268" w:type="dxa"/>
            <w:tcBorders>
              <w:top w:val="single" w:sz="4" w:space="0" w:color="000000"/>
              <w:left w:val="single" w:sz="4" w:space="0" w:color="000000"/>
              <w:bottom w:val="single" w:sz="4" w:space="0" w:color="000000"/>
              <w:right w:val="single" w:sz="4" w:space="0" w:color="000000"/>
            </w:tcBorders>
          </w:tcPr>
          <w:p w14:paraId="2CC1AC0A" w14:textId="77777777" w:rsidR="00AA570A" w:rsidRDefault="00DB6758">
            <w:pPr>
              <w:ind w:right="50"/>
              <w:jc w:val="center"/>
            </w:pPr>
            <w:r>
              <w:rPr>
                <w:sz w:val="22"/>
              </w:rPr>
              <w:t xml:space="preserve">Patenkinamai </w:t>
            </w:r>
            <w:r>
              <w:rPr>
                <w:rFonts w:ascii="Segoe UI Symbol" w:eastAsia="Segoe UI Symbol" w:hAnsi="Segoe UI Symbol" w:cs="Segoe UI Symbol"/>
                <w:sz w:val="22"/>
              </w:rPr>
              <w:t>☐</w:t>
            </w:r>
            <w:r>
              <w:rPr>
                <w:rFonts w:ascii="Calibri" w:eastAsia="Calibri" w:hAnsi="Calibri" w:cs="Calibri"/>
                <w:sz w:val="22"/>
              </w:rPr>
              <w:t xml:space="preserve"> </w:t>
            </w:r>
          </w:p>
        </w:tc>
      </w:tr>
      <w:tr w:rsidR="00AA570A" w14:paraId="14EE11C0" w14:textId="77777777">
        <w:trPr>
          <w:trHeight w:val="302"/>
        </w:trPr>
        <w:tc>
          <w:tcPr>
            <w:tcW w:w="7235" w:type="dxa"/>
            <w:tcBorders>
              <w:top w:val="single" w:sz="4" w:space="0" w:color="000000"/>
              <w:left w:val="single" w:sz="4" w:space="0" w:color="000000"/>
              <w:bottom w:val="single" w:sz="4" w:space="0" w:color="000000"/>
              <w:right w:val="single" w:sz="4" w:space="0" w:color="000000"/>
            </w:tcBorders>
          </w:tcPr>
          <w:p w14:paraId="02165179" w14:textId="77777777" w:rsidR="00AA570A" w:rsidRDefault="00DB6758">
            <w:r>
              <w:rPr>
                <w:sz w:val="22"/>
              </w:rPr>
              <w:t xml:space="preserve">6.4. Pusė ar daugiau užduotys neįvykdyta pagal sutartus vertinimo rodiklius </w:t>
            </w:r>
          </w:p>
        </w:tc>
        <w:tc>
          <w:tcPr>
            <w:tcW w:w="2268" w:type="dxa"/>
            <w:tcBorders>
              <w:top w:val="single" w:sz="4" w:space="0" w:color="000000"/>
              <w:left w:val="single" w:sz="4" w:space="0" w:color="000000"/>
              <w:bottom w:val="single" w:sz="4" w:space="0" w:color="000000"/>
              <w:right w:val="single" w:sz="4" w:space="0" w:color="000000"/>
            </w:tcBorders>
          </w:tcPr>
          <w:p w14:paraId="2D404043" w14:textId="77777777" w:rsidR="00AA570A" w:rsidRDefault="00DB6758">
            <w:pPr>
              <w:ind w:left="50"/>
            </w:pPr>
            <w:r>
              <w:rPr>
                <w:sz w:val="22"/>
              </w:rPr>
              <w:t xml:space="preserve">Nepatenkinamai </w:t>
            </w:r>
            <w:r>
              <w:rPr>
                <w:rFonts w:ascii="Segoe UI Symbol" w:eastAsia="Segoe UI Symbol" w:hAnsi="Segoe UI Symbol" w:cs="Segoe UI Symbol"/>
                <w:sz w:val="22"/>
              </w:rPr>
              <w:t>☐</w:t>
            </w:r>
            <w:r>
              <w:rPr>
                <w:rFonts w:ascii="Calibri" w:eastAsia="Calibri" w:hAnsi="Calibri" w:cs="Calibri"/>
                <w:sz w:val="22"/>
              </w:rPr>
              <w:t xml:space="preserve"> </w:t>
            </w:r>
          </w:p>
        </w:tc>
      </w:tr>
    </w:tbl>
    <w:p w14:paraId="0C2BC134" w14:textId="77777777" w:rsidR="00AA570A" w:rsidRDefault="00DB6758">
      <w:pPr>
        <w:spacing w:after="5"/>
      </w:pPr>
      <w:r>
        <w:rPr>
          <w:b/>
          <w:sz w:val="22"/>
        </w:rPr>
        <w:t xml:space="preserve"> </w:t>
      </w:r>
    </w:p>
    <w:p w14:paraId="059FA230" w14:textId="77777777" w:rsidR="00AA570A" w:rsidRDefault="00DB6758">
      <w:pPr>
        <w:pStyle w:val="Antrat2"/>
        <w:ind w:left="237" w:right="105"/>
        <w:jc w:val="left"/>
      </w:pPr>
      <w:r>
        <w:t>7.</w:t>
      </w:r>
      <w:r>
        <w:rPr>
          <w:rFonts w:ascii="Arial" w:eastAsia="Arial" w:hAnsi="Arial" w:cs="Arial"/>
        </w:rPr>
        <w:t xml:space="preserve"> </w:t>
      </w:r>
      <w:r>
        <w:t xml:space="preserve">Kompetencijos, kurias norėtų tobulinti </w:t>
      </w:r>
    </w:p>
    <w:tbl>
      <w:tblPr>
        <w:tblStyle w:val="TableGrid"/>
        <w:tblW w:w="9391" w:type="dxa"/>
        <w:tblInd w:w="365" w:type="dxa"/>
        <w:tblCellMar>
          <w:top w:w="54" w:type="dxa"/>
          <w:left w:w="115" w:type="dxa"/>
          <w:right w:w="115" w:type="dxa"/>
        </w:tblCellMar>
        <w:tblLook w:val="04A0" w:firstRow="1" w:lastRow="0" w:firstColumn="1" w:lastColumn="0" w:noHBand="0" w:noVBand="1"/>
      </w:tblPr>
      <w:tblGrid>
        <w:gridCol w:w="9391"/>
      </w:tblGrid>
      <w:tr w:rsidR="00AA570A" w14:paraId="0A0393BC" w14:textId="77777777">
        <w:trPr>
          <w:trHeight w:val="305"/>
        </w:trPr>
        <w:tc>
          <w:tcPr>
            <w:tcW w:w="9391" w:type="dxa"/>
            <w:tcBorders>
              <w:top w:val="single" w:sz="4" w:space="0" w:color="000000"/>
              <w:left w:val="single" w:sz="4" w:space="0" w:color="000000"/>
              <w:bottom w:val="single" w:sz="4" w:space="0" w:color="000000"/>
              <w:right w:val="single" w:sz="4" w:space="0" w:color="000000"/>
            </w:tcBorders>
          </w:tcPr>
          <w:p w14:paraId="581DCB0D" w14:textId="5EEEFD75" w:rsidR="00AA570A" w:rsidRDefault="00A50456">
            <w:r>
              <w:t>Kino programų planavimas</w:t>
            </w:r>
            <w:bookmarkStart w:id="0" w:name="_GoBack"/>
            <w:bookmarkEnd w:id="0"/>
          </w:p>
        </w:tc>
      </w:tr>
      <w:tr w:rsidR="00AA570A" w14:paraId="35118705" w14:textId="77777777">
        <w:trPr>
          <w:trHeight w:val="305"/>
        </w:trPr>
        <w:tc>
          <w:tcPr>
            <w:tcW w:w="9391" w:type="dxa"/>
            <w:tcBorders>
              <w:top w:val="single" w:sz="4" w:space="0" w:color="000000"/>
              <w:left w:val="single" w:sz="4" w:space="0" w:color="000000"/>
              <w:bottom w:val="single" w:sz="4" w:space="0" w:color="000000"/>
              <w:right w:val="single" w:sz="4" w:space="0" w:color="000000"/>
            </w:tcBorders>
          </w:tcPr>
          <w:p w14:paraId="464736E3" w14:textId="6EED46B7" w:rsidR="00AA570A" w:rsidRDefault="00AA570A"/>
        </w:tc>
      </w:tr>
    </w:tbl>
    <w:p w14:paraId="7C759B83" w14:textId="77777777" w:rsidR="00AA570A" w:rsidRDefault="00DB6758">
      <w:r>
        <w:rPr>
          <w:b/>
          <w:sz w:val="26"/>
        </w:rPr>
        <w:t xml:space="preserve"> </w:t>
      </w:r>
    </w:p>
    <w:p w14:paraId="46DBE27B" w14:textId="77777777" w:rsidR="00AA570A" w:rsidRDefault="00DB6758">
      <w:pPr>
        <w:spacing w:after="5"/>
      </w:pPr>
      <w:r>
        <w:rPr>
          <w:b/>
          <w:sz w:val="21"/>
        </w:rPr>
        <w:t xml:space="preserve"> </w:t>
      </w:r>
    </w:p>
    <w:p w14:paraId="7C8C661E" w14:textId="77777777" w:rsidR="00AA570A" w:rsidRDefault="00DB6758">
      <w:pPr>
        <w:spacing w:after="10" w:line="249" w:lineRule="auto"/>
        <w:ind w:left="628" w:right="646" w:hanging="10"/>
        <w:jc w:val="center"/>
      </w:pPr>
      <w:r>
        <w:rPr>
          <w:b/>
        </w:rPr>
        <w:t xml:space="preserve">V SKYRIUS KITŲ METŲ VEIKLOS UŽDUOTYS, REZULTATAI IR RODIKLIAI </w:t>
      </w:r>
    </w:p>
    <w:p w14:paraId="31367A25" w14:textId="77777777" w:rsidR="00AA570A" w:rsidRDefault="00DB6758">
      <w:pPr>
        <w:spacing w:after="4"/>
      </w:pPr>
      <w:r>
        <w:rPr>
          <w:b/>
          <w:sz w:val="22"/>
        </w:rPr>
        <w:t xml:space="preserve"> </w:t>
      </w:r>
    </w:p>
    <w:p w14:paraId="11F8B0FD" w14:textId="77777777" w:rsidR="00AA570A" w:rsidRDefault="00DB6758">
      <w:pPr>
        <w:pStyle w:val="Antrat2"/>
        <w:ind w:left="237" w:right="105"/>
        <w:jc w:val="left"/>
      </w:pPr>
      <w:r>
        <w:t>8.</w:t>
      </w:r>
      <w:r>
        <w:rPr>
          <w:rFonts w:ascii="Arial" w:eastAsia="Arial" w:hAnsi="Arial" w:cs="Arial"/>
        </w:rPr>
        <w:t xml:space="preserve"> </w:t>
      </w:r>
      <w:r>
        <w:t xml:space="preserve">Kitų metų užduotys </w:t>
      </w:r>
    </w:p>
    <w:p w14:paraId="0CAAA1B2" w14:textId="77777777" w:rsidR="00AA570A" w:rsidRDefault="00DB6758">
      <w:pPr>
        <w:ind w:left="237" w:hanging="10"/>
      </w:pPr>
      <w:r>
        <w:rPr>
          <w:sz w:val="20"/>
        </w:rPr>
        <w:t xml:space="preserve">(nustatomos ne mažiau kaip 3 ir ne daugiau kaip 5 užduotys) </w:t>
      </w:r>
    </w:p>
    <w:tbl>
      <w:tblPr>
        <w:tblStyle w:val="TableGrid"/>
        <w:tblW w:w="9388" w:type="dxa"/>
        <w:tblInd w:w="365" w:type="dxa"/>
        <w:tblCellMar>
          <w:top w:w="54" w:type="dxa"/>
          <w:left w:w="7" w:type="dxa"/>
          <w:right w:w="64" w:type="dxa"/>
        </w:tblCellMar>
        <w:tblLook w:val="04A0" w:firstRow="1" w:lastRow="0" w:firstColumn="1" w:lastColumn="0" w:noHBand="0" w:noVBand="1"/>
      </w:tblPr>
      <w:tblGrid>
        <w:gridCol w:w="3377"/>
        <w:gridCol w:w="2720"/>
        <w:gridCol w:w="3291"/>
      </w:tblGrid>
      <w:tr w:rsidR="00AA570A" w14:paraId="64343578" w14:textId="77777777">
        <w:trPr>
          <w:trHeight w:val="1280"/>
        </w:trPr>
        <w:tc>
          <w:tcPr>
            <w:tcW w:w="3377" w:type="dxa"/>
            <w:tcBorders>
              <w:top w:val="single" w:sz="4" w:space="0" w:color="000000"/>
              <w:left w:val="single" w:sz="4" w:space="0" w:color="000000"/>
              <w:bottom w:val="single" w:sz="4" w:space="0" w:color="000000"/>
              <w:right w:val="single" w:sz="4" w:space="0" w:color="000000"/>
            </w:tcBorders>
          </w:tcPr>
          <w:p w14:paraId="0909DD98" w14:textId="77777777" w:rsidR="00AA570A" w:rsidRDefault="00DB6758">
            <w:r>
              <w:rPr>
                <w:sz w:val="36"/>
              </w:rPr>
              <w:lastRenderedPageBreak/>
              <w:t xml:space="preserve"> </w:t>
            </w:r>
          </w:p>
          <w:p w14:paraId="5A86BEF9" w14:textId="77777777" w:rsidR="00AA570A" w:rsidRDefault="00DB6758">
            <w:pPr>
              <w:ind w:left="63"/>
              <w:jc w:val="center"/>
            </w:pPr>
            <w:r>
              <w:t xml:space="preserve">Užduotys </w:t>
            </w:r>
          </w:p>
        </w:tc>
        <w:tc>
          <w:tcPr>
            <w:tcW w:w="2720" w:type="dxa"/>
            <w:tcBorders>
              <w:top w:val="single" w:sz="4" w:space="0" w:color="000000"/>
              <w:left w:val="single" w:sz="4" w:space="0" w:color="000000"/>
              <w:bottom w:val="single" w:sz="4" w:space="0" w:color="000000"/>
              <w:right w:val="single" w:sz="4" w:space="0" w:color="000000"/>
            </w:tcBorders>
          </w:tcPr>
          <w:p w14:paraId="7E593D7B" w14:textId="77777777" w:rsidR="00AA570A" w:rsidRDefault="00DB6758">
            <w:r>
              <w:rPr>
                <w:sz w:val="36"/>
              </w:rPr>
              <w:t xml:space="preserve"> </w:t>
            </w:r>
          </w:p>
          <w:p w14:paraId="40988E85" w14:textId="77777777" w:rsidR="00AA570A" w:rsidRDefault="00DB6758">
            <w:pPr>
              <w:ind w:left="67"/>
              <w:jc w:val="center"/>
            </w:pPr>
            <w:r>
              <w:t xml:space="preserve">Siektini rezultatai </w:t>
            </w:r>
          </w:p>
        </w:tc>
        <w:tc>
          <w:tcPr>
            <w:tcW w:w="3291" w:type="dxa"/>
            <w:tcBorders>
              <w:top w:val="single" w:sz="4" w:space="0" w:color="000000"/>
              <w:left w:val="single" w:sz="4" w:space="0" w:color="000000"/>
              <w:bottom w:val="single" w:sz="4" w:space="0" w:color="000000"/>
              <w:right w:val="single" w:sz="4" w:space="0" w:color="000000"/>
            </w:tcBorders>
          </w:tcPr>
          <w:p w14:paraId="37A06174" w14:textId="77777777" w:rsidR="00AA570A" w:rsidRDefault="00DB6758">
            <w:pPr>
              <w:spacing w:after="17"/>
              <w:ind w:left="68"/>
              <w:jc w:val="center"/>
            </w:pPr>
            <w:r>
              <w:t xml:space="preserve">Rezultatų vertinimo rodikliai </w:t>
            </w:r>
          </w:p>
          <w:p w14:paraId="1EC77084" w14:textId="77777777" w:rsidR="00AA570A" w:rsidRDefault="00DB6758">
            <w:pPr>
              <w:ind w:left="73"/>
              <w:jc w:val="center"/>
            </w:pPr>
            <w:r>
              <w:t xml:space="preserve">(kuriais vadovaujantis vertinama, ar nustatytos užduotys įvykdytos) </w:t>
            </w:r>
          </w:p>
        </w:tc>
      </w:tr>
      <w:tr w:rsidR="00AA570A" w14:paraId="5955C0F2" w14:textId="77777777">
        <w:trPr>
          <w:trHeight w:val="1116"/>
        </w:trPr>
        <w:tc>
          <w:tcPr>
            <w:tcW w:w="3377" w:type="dxa"/>
            <w:tcBorders>
              <w:top w:val="single" w:sz="4" w:space="0" w:color="000000"/>
              <w:left w:val="single" w:sz="4" w:space="0" w:color="000000"/>
              <w:bottom w:val="single" w:sz="4" w:space="0" w:color="000000"/>
              <w:right w:val="single" w:sz="4" w:space="0" w:color="000000"/>
            </w:tcBorders>
          </w:tcPr>
          <w:p w14:paraId="41F41B4E" w14:textId="5BA19608" w:rsidR="00AA570A" w:rsidRDefault="007E5D7E">
            <w:pPr>
              <w:ind w:left="108" w:right="353"/>
            </w:pPr>
            <w:r>
              <w:t>Atnaujinti darbo apmokėjimo tvarką</w:t>
            </w:r>
            <w:r w:rsidR="00D4578E">
              <w:t>.</w:t>
            </w:r>
          </w:p>
        </w:tc>
        <w:tc>
          <w:tcPr>
            <w:tcW w:w="2720" w:type="dxa"/>
            <w:tcBorders>
              <w:top w:val="single" w:sz="4" w:space="0" w:color="000000"/>
              <w:left w:val="single" w:sz="4" w:space="0" w:color="000000"/>
              <w:bottom w:val="single" w:sz="4" w:space="0" w:color="000000"/>
              <w:right w:val="single" w:sz="4" w:space="0" w:color="000000"/>
            </w:tcBorders>
          </w:tcPr>
          <w:p w14:paraId="4CC84997" w14:textId="186773F2" w:rsidR="00AA570A" w:rsidRPr="00995615" w:rsidRDefault="002C2E7D">
            <w:pPr>
              <w:ind w:left="108"/>
            </w:pPr>
            <w:r>
              <w:t xml:space="preserve">Atlikti pakeitimus pagal </w:t>
            </w:r>
          </w:p>
        </w:tc>
        <w:tc>
          <w:tcPr>
            <w:tcW w:w="3291" w:type="dxa"/>
            <w:tcBorders>
              <w:top w:val="single" w:sz="4" w:space="0" w:color="000000"/>
              <w:left w:val="single" w:sz="4" w:space="0" w:color="000000"/>
              <w:bottom w:val="single" w:sz="4" w:space="0" w:color="000000"/>
              <w:right w:val="single" w:sz="4" w:space="0" w:color="000000"/>
            </w:tcBorders>
          </w:tcPr>
          <w:p w14:paraId="3ABBFFEC" w14:textId="24B41E1D" w:rsidR="00AA570A" w:rsidRDefault="00D4578E" w:rsidP="00995615">
            <w:pPr>
              <w:ind w:left="86"/>
            </w:pPr>
            <w:r>
              <w:t xml:space="preserve">Suderinta ir patvirtinta atnaujinta darbo apmokėjimo tvarka </w:t>
            </w:r>
          </w:p>
        </w:tc>
      </w:tr>
      <w:tr w:rsidR="00AA570A" w14:paraId="235D2DAA" w14:textId="77777777">
        <w:trPr>
          <w:trHeight w:val="1111"/>
        </w:trPr>
        <w:tc>
          <w:tcPr>
            <w:tcW w:w="3377" w:type="dxa"/>
            <w:tcBorders>
              <w:top w:val="single" w:sz="4" w:space="0" w:color="000000"/>
              <w:left w:val="single" w:sz="4" w:space="0" w:color="000000"/>
              <w:bottom w:val="single" w:sz="4" w:space="0" w:color="000000"/>
              <w:right w:val="single" w:sz="4" w:space="0" w:color="000000"/>
            </w:tcBorders>
          </w:tcPr>
          <w:p w14:paraId="49D7F74E" w14:textId="7DB6184B" w:rsidR="00AA570A" w:rsidRPr="00D4578E" w:rsidRDefault="00995615">
            <w:pPr>
              <w:ind w:left="108" w:right="99"/>
            </w:pPr>
            <w:r>
              <w:t>Įrengta kino erdvė</w:t>
            </w:r>
            <w:r w:rsidR="00D4578E">
              <w:t xml:space="preserve"> </w:t>
            </w:r>
          </w:p>
        </w:tc>
        <w:tc>
          <w:tcPr>
            <w:tcW w:w="2720" w:type="dxa"/>
            <w:tcBorders>
              <w:top w:val="single" w:sz="4" w:space="0" w:color="000000"/>
              <w:left w:val="single" w:sz="4" w:space="0" w:color="000000"/>
              <w:bottom w:val="single" w:sz="4" w:space="0" w:color="000000"/>
              <w:right w:val="single" w:sz="4" w:space="0" w:color="000000"/>
            </w:tcBorders>
          </w:tcPr>
          <w:p w14:paraId="7D373AAE" w14:textId="3580544C" w:rsidR="00AA570A" w:rsidRPr="00995615" w:rsidRDefault="00995615">
            <w:pPr>
              <w:ind w:left="108"/>
            </w:pPr>
            <w:r>
              <w:t>Parengtas kino erdvės įrengimo planas</w:t>
            </w:r>
          </w:p>
        </w:tc>
        <w:tc>
          <w:tcPr>
            <w:tcW w:w="3291" w:type="dxa"/>
            <w:tcBorders>
              <w:top w:val="single" w:sz="4" w:space="0" w:color="000000"/>
              <w:left w:val="single" w:sz="4" w:space="0" w:color="000000"/>
              <w:bottom w:val="single" w:sz="4" w:space="0" w:color="000000"/>
              <w:right w:val="single" w:sz="4" w:space="0" w:color="000000"/>
            </w:tcBorders>
          </w:tcPr>
          <w:p w14:paraId="4AD33320" w14:textId="518E881F" w:rsidR="00AA570A" w:rsidRPr="00995615" w:rsidRDefault="00995615" w:rsidP="00995615">
            <w:pPr>
              <w:ind w:left="74"/>
            </w:pPr>
            <w:r>
              <w:t>Parengtas planas</w:t>
            </w:r>
          </w:p>
        </w:tc>
      </w:tr>
      <w:tr w:rsidR="00AA570A" w14:paraId="7D8BB1AC" w14:textId="77777777">
        <w:trPr>
          <w:trHeight w:val="841"/>
        </w:trPr>
        <w:tc>
          <w:tcPr>
            <w:tcW w:w="3377" w:type="dxa"/>
            <w:tcBorders>
              <w:top w:val="single" w:sz="4" w:space="0" w:color="000000"/>
              <w:left w:val="single" w:sz="4" w:space="0" w:color="000000"/>
              <w:bottom w:val="single" w:sz="4" w:space="0" w:color="000000"/>
              <w:right w:val="single" w:sz="4" w:space="0" w:color="000000"/>
            </w:tcBorders>
          </w:tcPr>
          <w:p w14:paraId="48ADA0D5" w14:textId="61E954CA" w:rsidR="00AA570A" w:rsidRPr="00995615" w:rsidRDefault="00995615">
            <w:pPr>
              <w:ind w:left="108"/>
            </w:pPr>
            <w:r>
              <w:t>Parengta kino programa</w:t>
            </w:r>
          </w:p>
        </w:tc>
        <w:tc>
          <w:tcPr>
            <w:tcW w:w="2720" w:type="dxa"/>
            <w:tcBorders>
              <w:top w:val="single" w:sz="4" w:space="0" w:color="000000"/>
              <w:left w:val="single" w:sz="4" w:space="0" w:color="000000"/>
              <w:bottom w:val="single" w:sz="4" w:space="0" w:color="000000"/>
              <w:right w:val="single" w:sz="4" w:space="0" w:color="000000"/>
            </w:tcBorders>
          </w:tcPr>
          <w:p w14:paraId="4096152B" w14:textId="14747467" w:rsidR="00AA570A" w:rsidRPr="00995615" w:rsidRDefault="00995615">
            <w:pPr>
              <w:ind w:left="108"/>
            </w:pPr>
            <w:r>
              <w:t>Programa</w:t>
            </w:r>
          </w:p>
        </w:tc>
        <w:tc>
          <w:tcPr>
            <w:tcW w:w="3291" w:type="dxa"/>
            <w:tcBorders>
              <w:top w:val="single" w:sz="4" w:space="0" w:color="000000"/>
              <w:left w:val="single" w:sz="4" w:space="0" w:color="000000"/>
              <w:bottom w:val="single" w:sz="4" w:space="0" w:color="000000"/>
              <w:right w:val="single" w:sz="4" w:space="0" w:color="000000"/>
            </w:tcBorders>
          </w:tcPr>
          <w:p w14:paraId="58B6F2C1" w14:textId="6D00AB5B" w:rsidR="00AA570A" w:rsidRPr="00995615" w:rsidRDefault="00995615" w:rsidP="00995615">
            <w:pPr>
              <w:ind w:left="70"/>
            </w:pPr>
            <w:r>
              <w:t>Parengta ir užregistruota ugdymo programa</w:t>
            </w:r>
          </w:p>
        </w:tc>
      </w:tr>
    </w:tbl>
    <w:p w14:paraId="2D585FFA" w14:textId="3F86F729" w:rsidR="00AA570A" w:rsidRDefault="00DB6758" w:rsidP="00FA1AC0">
      <w:r>
        <w:rPr>
          <w:sz w:val="22"/>
        </w:rPr>
        <w:t xml:space="preserve">  </w:t>
      </w:r>
    </w:p>
    <w:p w14:paraId="3266C43A" w14:textId="77777777" w:rsidR="00AA570A" w:rsidRDefault="00DB6758">
      <w:pPr>
        <w:pStyle w:val="Antrat2"/>
        <w:ind w:left="237" w:right="105"/>
        <w:jc w:val="left"/>
      </w:pPr>
      <w:r>
        <w:t>9.</w:t>
      </w:r>
      <w:r>
        <w:rPr>
          <w:rFonts w:ascii="Arial" w:eastAsia="Arial" w:hAnsi="Arial" w:cs="Arial"/>
        </w:rPr>
        <w:t xml:space="preserve"> </w:t>
      </w:r>
      <w:r>
        <w:t xml:space="preserve">Rizika, kuriai esant nustatytos užduotys gali būti neįvykdytos (aplinkybės, kurios gali turėti neigiamos įtakos įvykdyti šias užduotis) </w:t>
      </w:r>
    </w:p>
    <w:p w14:paraId="2B82A6B6" w14:textId="77777777" w:rsidR="00AA570A" w:rsidRDefault="00DB6758">
      <w:pPr>
        <w:ind w:left="237" w:hanging="10"/>
      </w:pPr>
      <w:r>
        <w:rPr>
          <w:sz w:val="20"/>
        </w:rPr>
        <w:t xml:space="preserve">(pildoma suderinus su švietimo įstaigos vadovu) </w:t>
      </w:r>
    </w:p>
    <w:tbl>
      <w:tblPr>
        <w:tblStyle w:val="TableGrid"/>
        <w:tblW w:w="9499" w:type="dxa"/>
        <w:tblInd w:w="257" w:type="dxa"/>
        <w:tblCellMar>
          <w:top w:w="54" w:type="dxa"/>
          <w:left w:w="115" w:type="dxa"/>
          <w:right w:w="115" w:type="dxa"/>
        </w:tblCellMar>
        <w:tblLook w:val="04A0" w:firstRow="1" w:lastRow="0" w:firstColumn="1" w:lastColumn="0" w:noHBand="0" w:noVBand="1"/>
      </w:tblPr>
      <w:tblGrid>
        <w:gridCol w:w="9499"/>
      </w:tblGrid>
      <w:tr w:rsidR="00AA570A" w14:paraId="606DDC21" w14:textId="77777777">
        <w:trPr>
          <w:trHeight w:val="305"/>
        </w:trPr>
        <w:tc>
          <w:tcPr>
            <w:tcW w:w="9499" w:type="dxa"/>
            <w:tcBorders>
              <w:top w:val="single" w:sz="4" w:space="0" w:color="000000"/>
              <w:left w:val="single" w:sz="4" w:space="0" w:color="000000"/>
              <w:bottom w:val="single" w:sz="4" w:space="0" w:color="000000"/>
              <w:right w:val="single" w:sz="4" w:space="0" w:color="000000"/>
            </w:tcBorders>
          </w:tcPr>
          <w:p w14:paraId="4E424C17" w14:textId="41CC4F03" w:rsidR="00AA570A" w:rsidRDefault="00AA570A"/>
        </w:tc>
      </w:tr>
      <w:tr w:rsidR="00AA570A" w14:paraId="0D922DBD" w14:textId="77777777">
        <w:trPr>
          <w:trHeight w:val="305"/>
        </w:trPr>
        <w:tc>
          <w:tcPr>
            <w:tcW w:w="9499" w:type="dxa"/>
            <w:tcBorders>
              <w:top w:val="single" w:sz="4" w:space="0" w:color="000000"/>
              <w:left w:val="single" w:sz="4" w:space="0" w:color="000000"/>
              <w:bottom w:val="single" w:sz="4" w:space="0" w:color="000000"/>
              <w:right w:val="single" w:sz="4" w:space="0" w:color="000000"/>
            </w:tcBorders>
          </w:tcPr>
          <w:p w14:paraId="71A2CCA8" w14:textId="77777777" w:rsidR="00AA570A" w:rsidRDefault="00DB6758">
            <w:r>
              <w:t xml:space="preserve"> </w:t>
            </w:r>
          </w:p>
        </w:tc>
      </w:tr>
    </w:tbl>
    <w:p w14:paraId="3BF163EF" w14:textId="77777777" w:rsidR="00AA570A" w:rsidRDefault="00DB6758">
      <w:pPr>
        <w:pStyle w:val="Antrat2"/>
        <w:ind w:left="628" w:right="648"/>
      </w:pPr>
      <w:r>
        <w:t xml:space="preserve">VI SKYRIUS VERTINIMO PAGRINDIMAS IR SIŪLYMAI </w:t>
      </w:r>
    </w:p>
    <w:p w14:paraId="36938B1C" w14:textId="77777777" w:rsidR="00AA570A" w:rsidRDefault="00DB6758">
      <w:r>
        <w:rPr>
          <w:b/>
        </w:rPr>
        <w:t xml:space="preserve"> </w:t>
      </w:r>
    </w:p>
    <w:p w14:paraId="554C8F5B" w14:textId="77777777" w:rsidR="00AA570A" w:rsidRDefault="00DB6758">
      <w:pPr>
        <w:spacing w:after="131" w:line="249" w:lineRule="auto"/>
        <w:ind w:left="237" w:right="105" w:hanging="10"/>
      </w:pPr>
      <w:r>
        <w:rPr>
          <w:b/>
        </w:rPr>
        <w:t>10.</w:t>
      </w:r>
      <w:r>
        <w:rPr>
          <w:rFonts w:ascii="Arial" w:eastAsia="Arial" w:hAnsi="Arial" w:cs="Arial"/>
          <w:b/>
        </w:rPr>
        <w:t xml:space="preserve"> </w:t>
      </w:r>
      <w:r>
        <w:rPr>
          <w:b/>
        </w:rPr>
        <w:t>Įvertinimas, jo pagrindimas ir siūlymai:</w:t>
      </w:r>
      <w:r>
        <w:rPr>
          <w:sz w:val="16"/>
        </w:rPr>
        <w:t xml:space="preserve"> </w:t>
      </w:r>
    </w:p>
    <w:p w14:paraId="75247C42" w14:textId="77777777" w:rsidR="00AA570A" w:rsidRDefault="00DB6758">
      <w:pPr>
        <w:spacing w:line="243" w:lineRule="auto"/>
        <w:ind w:left="242" w:right="3997"/>
      </w:pPr>
      <w:r>
        <w:rPr>
          <w:u w:val="single" w:color="000000"/>
        </w:rPr>
        <w:t>Mokyklos tarybos susirinkime</w:t>
      </w:r>
      <w:r>
        <w:t xml:space="preserve"> </w:t>
      </w:r>
      <w:r>
        <w:rPr>
          <w:sz w:val="31"/>
        </w:rPr>
        <w:t xml:space="preserve"> </w:t>
      </w:r>
      <w:r>
        <w:rPr>
          <w:u w:val="single" w:color="000000"/>
        </w:rPr>
        <w:t>išrinktas įgaliotas asmuo</w:t>
      </w:r>
      <w:r>
        <w:t xml:space="preserve">  </w:t>
      </w:r>
    </w:p>
    <w:p w14:paraId="13BFE6E4" w14:textId="77777777" w:rsidR="00AA570A" w:rsidRDefault="00DB6758">
      <w:pPr>
        <w:spacing w:after="4"/>
        <w:ind w:left="242"/>
      </w:pPr>
      <w:r>
        <w:t xml:space="preserve"> </w:t>
      </w:r>
    </w:p>
    <w:tbl>
      <w:tblPr>
        <w:tblStyle w:val="TableGrid"/>
        <w:tblW w:w="9640" w:type="dxa"/>
        <w:tblInd w:w="-41" w:type="dxa"/>
        <w:tblLook w:val="04A0" w:firstRow="1" w:lastRow="0" w:firstColumn="1" w:lastColumn="0" w:noHBand="0" w:noVBand="1"/>
      </w:tblPr>
      <w:tblGrid>
        <w:gridCol w:w="5024"/>
        <w:gridCol w:w="283"/>
        <w:gridCol w:w="1145"/>
        <w:gridCol w:w="1748"/>
        <w:gridCol w:w="907"/>
        <w:gridCol w:w="533"/>
      </w:tblGrid>
      <w:tr w:rsidR="00AA570A" w14:paraId="125E99C5" w14:textId="77777777">
        <w:trPr>
          <w:trHeight w:val="1004"/>
        </w:trPr>
        <w:tc>
          <w:tcPr>
            <w:tcW w:w="5024" w:type="dxa"/>
            <w:tcBorders>
              <w:top w:val="nil"/>
              <w:left w:val="nil"/>
              <w:bottom w:val="nil"/>
              <w:right w:val="nil"/>
            </w:tcBorders>
          </w:tcPr>
          <w:p w14:paraId="4409767F" w14:textId="77777777" w:rsidR="00AA570A" w:rsidRDefault="00DB6758">
            <w:pPr>
              <w:tabs>
                <w:tab w:val="center" w:pos="1711"/>
                <w:tab w:val="right" w:pos="5024"/>
              </w:tabs>
              <w:spacing w:after="3"/>
            </w:pPr>
            <w:r>
              <w:tab/>
            </w:r>
            <w:r>
              <w:rPr>
                <w:sz w:val="20"/>
              </w:rPr>
              <w:t xml:space="preserve">(mokyklos tarybos įgaliotas asmuo) </w:t>
            </w:r>
            <w:r>
              <w:rPr>
                <w:sz w:val="20"/>
              </w:rPr>
              <w:tab/>
              <w:t xml:space="preserve">(parašas) </w:t>
            </w:r>
          </w:p>
          <w:p w14:paraId="1FCA6D40" w14:textId="6BB8867A" w:rsidR="00AA570A" w:rsidRDefault="00DB6758" w:rsidP="00FA1AC0">
            <w:pPr>
              <w:ind w:left="41"/>
            </w:pPr>
            <w:r>
              <w:rPr>
                <w:sz w:val="22"/>
              </w:rPr>
              <w:t xml:space="preserve"> </w:t>
            </w:r>
            <w:r>
              <w:rPr>
                <w:sz w:val="18"/>
              </w:rPr>
              <w:t xml:space="preserve"> </w:t>
            </w:r>
          </w:p>
          <w:p w14:paraId="33CDE4B3" w14:textId="77777777" w:rsidR="00AA570A" w:rsidRDefault="00DB6758">
            <w:pPr>
              <w:tabs>
                <w:tab w:val="center" w:pos="2690"/>
              </w:tabs>
            </w:pPr>
            <w:r>
              <w:rPr>
                <w:b/>
              </w:rPr>
              <w:t>11.</w:t>
            </w:r>
            <w:r>
              <w:rPr>
                <w:rFonts w:ascii="Arial" w:eastAsia="Arial" w:hAnsi="Arial" w:cs="Arial"/>
                <w:b/>
              </w:rPr>
              <w:t xml:space="preserve"> </w:t>
            </w:r>
            <w:r>
              <w:rPr>
                <w:rFonts w:ascii="Arial" w:eastAsia="Arial" w:hAnsi="Arial" w:cs="Arial"/>
                <w:b/>
              </w:rPr>
              <w:tab/>
            </w:r>
            <w:r>
              <w:rPr>
                <w:b/>
              </w:rPr>
              <w:t>Įvertinimas, jo pagrindimas ir siūlymai:</w:t>
            </w:r>
            <w:r>
              <w:rPr>
                <w:sz w:val="16"/>
              </w:rPr>
              <w:t xml:space="preserve"> </w:t>
            </w:r>
          </w:p>
        </w:tc>
        <w:tc>
          <w:tcPr>
            <w:tcW w:w="283" w:type="dxa"/>
            <w:tcBorders>
              <w:top w:val="nil"/>
              <w:left w:val="nil"/>
              <w:bottom w:val="nil"/>
              <w:right w:val="nil"/>
            </w:tcBorders>
          </w:tcPr>
          <w:p w14:paraId="7CCB868F" w14:textId="77777777" w:rsidR="00AA570A" w:rsidRDefault="00AA570A"/>
        </w:tc>
        <w:tc>
          <w:tcPr>
            <w:tcW w:w="1145" w:type="dxa"/>
            <w:tcBorders>
              <w:top w:val="nil"/>
              <w:left w:val="nil"/>
              <w:bottom w:val="nil"/>
              <w:right w:val="nil"/>
            </w:tcBorders>
          </w:tcPr>
          <w:p w14:paraId="26F60C7E" w14:textId="77777777" w:rsidR="00AA570A" w:rsidRDefault="00AA570A"/>
        </w:tc>
        <w:tc>
          <w:tcPr>
            <w:tcW w:w="2655" w:type="dxa"/>
            <w:gridSpan w:val="2"/>
            <w:tcBorders>
              <w:top w:val="nil"/>
              <w:left w:val="nil"/>
              <w:bottom w:val="nil"/>
              <w:right w:val="nil"/>
            </w:tcBorders>
          </w:tcPr>
          <w:p w14:paraId="484A1105" w14:textId="77777777" w:rsidR="00AA570A" w:rsidRDefault="00DB6758">
            <w:pPr>
              <w:ind w:left="65"/>
            </w:pPr>
            <w:r>
              <w:rPr>
                <w:sz w:val="20"/>
              </w:rPr>
              <w:t xml:space="preserve">(vardas ir pavardė) </w:t>
            </w:r>
          </w:p>
        </w:tc>
        <w:tc>
          <w:tcPr>
            <w:tcW w:w="533" w:type="dxa"/>
            <w:tcBorders>
              <w:top w:val="nil"/>
              <w:left w:val="nil"/>
              <w:bottom w:val="nil"/>
              <w:right w:val="nil"/>
            </w:tcBorders>
          </w:tcPr>
          <w:p w14:paraId="5C7BBF16" w14:textId="77777777" w:rsidR="00AA570A" w:rsidRDefault="00DB6758">
            <w:pPr>
              <w:ind w:left="17"/>
              <w:jc w:val="both"/>
            </w:pPr>
            <w:r>
              <w:rPr>
                <w:sz w:val="20"/>
              </w:rPr>
              <w:t xml:space="preserve">(data) </w:t>
            </w:r>
          </w:p>
        </w:tc>
      </w:tr>
      <w:tr w:rsidR="00AA570A" w14:paraId="5341CA80" w14:textId="77777777">
        <w:trPr>
          <w:trHeight w:val="452"/>
        </w:trPr>
        <w:tc>
          <w:tcPr>
            <w:tcW w:w="5024" w:type="dxa"/>
            <w:tcBorders>
              <w:top w:val="nil"/>
              <w:left w:val="nil"/>
              <w:bottom w:val="nil"/>
              <w:right w:val="nil"/>
            </w:tcBorders>
          </w:tcPr>
          <w:p w14:paraId="523DC7D3" w14:textId="685C16A2" w:rsidR="00AA570A" w:rsidRDefault="00DB6758">
            <w:pPr>
              <w:tabs>
                <w:tab w:val="center" w:pos="1419"/>
                <w:tab w:val="center" w:pos="2734"/>
                <w:tab w:val="center" w:pos="3853"/>
              </w:tabs>
            </w:pPr>
            <w:r>
              <w:tab/>
              <w:t xml:space="preserve"> </w:t>
            </w:r>
            <w:r>
              <w:rPr>
                <w:noProof/>
                <w:lang w:eastAsia="lt-LT"/>
              </w:rPr>
              <mc:AlternateContent>
                <mc:Choice Requires="wpg">
                  <w:drawing>
                    <wp:inline distT="0" distB="0" distL="0" distR="0" wp14:anchorId="21ADF1BA" wp14:editId="291F346E">
                      <wp:extent cx="1441958" cy="7620"/>
                      <wp:effectExtent l="0" t="0" r="0" b="0"/>
                      <wp:docPr id="9358" name="Group 9358"/>
                      <wp:cNvGraphicFramePr/>
                      <a:graphic xmlns:a="http://schemas.openxmlformats.org/drawingml/2006/main">
                        <a:graphicData uri="http://schemas.microsoft.com/office/word/2010/wordprocessingGroup">
                          <wpg:wgp>
                            <wpg:cNvGrpSpPr/>
                            <wpg:grpSpPr>
                              <a:xfrm>
                                <a:off x="0" y="0"/>
                                <a:ext cx="1441958" cy="7620"/>
                                <a:chOff x="0" y="0"/>
                                <a:chExt cx="1441958" cy="7620"/>
                              </a:xfrm>
                            </wpg:grpSpPr>
                            <wps:wsp>
                              <wps:cNvPr id="11536" name="Shape 11536"/>
                              <wps:cNvSpPr/>
                              <wps:spPr>
                                <a:xfrm>
                                  <a:off x="0" y="0"/>
                                  <a:ext cx="1441958" cy="9144"/>
                                </a:xfrm>
                                <a:custGeom>
                                  <a:avLst/>
                                  <a:gdLst/>
                                  <a:ahLst/>
                                  <a:cxnLst/>
                                  <a:rect l="0" t="0" r="0" b="0"/>
                                  <a:pathLst>
                                    <a:path w="1441958" h="9144">
                                      <a:moveTo>
                                        <a:pt x="0" y="0"/>
                                      </a:moveTo>
                                      <a:lnTo>
                                        <a:pt x="1441958" y="0"/>
                                      </a:lnTo>
                                      <a:lnTo>
                                        <a:pt x="144195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a="http://schemas.openxmlformats.org/drawingml/2006/main">
                  <w:pict>
                    <v:group id="Group 9358" style="width:113.54pt;height:0.599976pt;mso-position-horizontal-relative:char;mso-position-vertical-relative:line" coordsize="14419,76">
                      <v:shape id="Shape 11537" style="position:absolute;width:14419;height:91;left:0;top:0;" coordsize="1441958,9144" path="m0,0l1441958,0l1441958,9144l0,9144l0,0">
                        <v:stroke weight="0pt" endcap="flat" joinstyle="miter" miterlimit="10" on="false" color="#000000" opacity="0"/>
                        <v:fill on="true" color="#000000"/>
                      </v:shape>
                    </v:group>
                  </w:pict>
                </mc:Fallback>
              </mc:AlternateContent>
            </w:r>
            <w:r>
              <w:tab/>
            </w:r>
            <w:r>
              <w:tab/>
            </w:r>
            <w:r>
              <w:rPr>
                <w:u w:val="single" w:color="000000"/>
              </w:rPr>
              <w:t xml:space="preserve">     </w:t>
            </w:r>
          </w:p>
        </w:tc>
        <w:tc>
          <w:tcPr>
            <w:tcW w:w="283" w:type="dxa"/>
            <w:tcBorders>
              <w:top w:val="nil"/>
              <w:left w:val="nil"/>
              <w:bottom w:val="nil"/>
              <w:right w:val="nil"/>
            </w:tcBorders>
          </w:tcPr>
          <w:p w14:paraId="2727B867" w14:textId="77777777" w:rsidR="00AA570A" w:rsidRDefault="00AA570A"/>
        </w:tc>
        <w:tc>
          <w:tcPr>
            <w:tcW w:w="1145" w:type="dxa"/>
            <w:tcBorders>
              <w:top w:val="nil"/>
              <w:left w:val="nil"/>
              <w:bottom w:val="nil"/>
              <w:right w:val="nil"/>
            </w:tcBorders>
          </w:tcPr>
          <w:p w14:paraId="39DA1D96" w14:textId="77777777" w:rsidR="00AA570A" w:rsidRDefault="00DB6758">
            <w:pPr>
              <w:ind w:left="322"/>
            </w:pPr>
            <w:r>
              <w:t xml:space="preserve"> </w:t>
            </w:r>
          </w:p>
        </w:tc>
        <w:tc>
          <w:tcPr>
            <w:tcW w:w="1748" w:type="dxa"/>
            <w:tcBorders>
              <w:top w:val="nil"/>
              <w:left w:val="nil"/>
              <w:bottom w:val="nil"/>
              <w:right w:val="nil"/>
            </w:tcBorders>
          </w:tcPr>
          <w:p w14:paraId="7FADD8FB" w14:textId="77777777" w:rsidR="00AA570A" w:rsidRDefault="00AA570A"/>
        </w:tc>
        <w:tc>
          <w:tcPr>
            <w:tcW w:w="907" w:type="dxa"/>
            <w:tcBorders>
              <w:top w:val="nil"/>
              <w:left w:val="nil"/>
              <w:bottom w:val="nil"/>
              <w:right w:val="nil"/>
            </w:tcBorders>
          </w:tcPr>
          <w:p w14:paraId="4B6A1F0D" w14:textId="77777777" w:rsidR="00AA570A" w:rsidRDefault="00AA570A"/>
        </w:tc>
        <w:tc>
          <w:tcPr>
            <w:tcW w:w="533" w:type="dxa"/>
            <w:tcBorders>
              <w:top w:val="nil"/>
              <w:left w:val="nil"/>
              <w:bottom w:val="nil"/>
              <w:right w:val="nil"/>
            </w:tcBorders>
          </w:tcPr>
          <w:p w14:paraId="413617F4" w14:textId="77777777" w:rsidR="00AA570A" w:rsidRDefault="00AA570A"/>
        </w:tc>
      </w:tr>
      <w:tr w:rsidR="00AA570A" w14:paraId="408C4D96" w14:textId="77777777">
        <w:trPr>
          <w:trHeight w:val="1325"/>
        </w:trPr>
        <w:tc>
          <w:tcPr>
            <w:tcW w:w="5024" w:type="dxa"/>
            <w:tcBorders>
              <w:top w:val="nil"/>
              <w:left w:val="nil"/>
              <w:bottom w:val="nil"/>
              <w:right w:val="nil"/>
            </w:tcBorders>
            <w:vAlign w:val="bottom"/>
          </w:tcPr>
          <w:p w14:paraId="1E0268B1" w14:textId="77777777" w:rsidR="00AA570A" w:rsidRDefault="00DB6758">
            <w:pPr>
              <w:tabs>
                <w:tab w:val="center" w:pos="1877"/>
                <w:tab w:val="center" w:pos="4340"/>
              </w:tabs>
            </w:pPr>
            <w:r>
              <w:tab/>
            </w:r>
            <w:r>
              <w:rPr>
                <w:sz w:val="20"/>
              </w:rPr>
              <w:t xml:space="preserve">(valstybinės švietimo įstaigos savininko </w:t>
            </w:r>
            <w:r>
              <w:rPr>
                <w:sz w:val="20"/>
              </w:rPr>
              <w:tab/>
              <w:t xml:space="preserve">(parašas) </w:t>
            </w:r>
          </w:p>
          <w:p w14:paraId="5D77201F" w14:textId="77777777" w:rsidR="00AA570A" w:rsidRDefault="00DB6758">
            <w:pPr>
              <w:spacing w:after="36"/>
              <w:ind w:left="283" w:right="404"/>
            </w:pPr>
            <w:r>
              <w:rPr>
                <w:sz w:val="20"/>
              </w:rPr>
              <w:t xml:space="preserve">teises ir pareigas įgyvendinančios institucijos (dalyvių susirinkimo) įgalioto asmens pareigos; savivaldybės švietimo įstaigos atveju – meras) </w:t>
            </w:r>
          </w:p>
          <w:p w14:paraId="3E182C97" w14:textId="77777777" w:rsidR="00AA570A" w:rsidRDefault="00DB6758">
            <w:pPr>
              <w:ind w:left="41"/>
            </w:pPr>
            <w:r>
              <w:rPr>
                <w:sz w:val="23"/>
              </w:rPr>
              <w:t xml:space="preserve"> </w:t>
            </w:r>
          </w:p>
        </w:tc>
        <w:tc>
          <w:tcPr>
            <w:tcW w:w="283" w:type="dxa"/>
            <w:tcBorders>
              <w:top w:val="nil"/>
              <w:left w:val="nil"/>
              <w:bottom w:val="nil"/>
              <w:right w:val="nil"/>
            </w:tcBorders>
          </w:tcPr>
          <w:p w14:paraId="407362D7" w14:textId="77777777" w:rsidR="00AA570A" w:rsidRDefault="00AA570A"/>
        </w:tc>
        <w:tc>
          <w:tcPr>
            <w:tcW w:w="1145" w:type="dxa"/>
            <w:tcBorders>
              <w:top w:val="nil"/>
              <w:left w:val="nil"/>
              <w:bottom w:val="nil"/>
              <w:right w:val="nil"/>
            </w:tcBorders>
          </w:tcPr>
          <w:p w14:paraId="25A39E9C" w14:textId="77777777" w:rsidR="00AA570A" w:rsidRDefault="00AA570A"/>
        </w:tc>
        <w:tc>
          <w:tcPr>
            <w:tcW w:w="1748" w:type="dxa"/>
            <w:tcBorders>
              <w:top w:val="nil"/>
              <w:left w:val="nil"/>
              <w:bottom w:val="nil"/>
              <w:right w:val="nil"/>
            </w:tcBorders>
          </w:tcPr>
          <w:p w14:paraId="11088B9C" w14:textId="77777777" w:rsidR="00AA570A" w:rsidRDefault="00DB6758">
            <w:r>
              <w:rPr>
                <w:sz w:val="20"/>
              </w:rPr>
              <w:t xml:space="preserve">(vardas ir pavardė) </w:t>
            </w:r>
          </w:p>
        </w:tc>
        <w:tc>
          <w:tcPr>
            <w:tcW w:w="907" w:type="dxa"/>
            <w:tcBorders>
              <w:top w:val="nil"/>
              <w:left w:val="nil"/>
              <w:bottom w:val="nil"/>
              <w:right w:val="nil"/>
            </w:tcBorders>
          </w:tcPr>
          <w:p w14:paraId="0FE09759" w14:textId="77777777" w:rsidR="00AA570A" w:rsidRDefault="00AA570A"/>
        </w:tc>
        <w:tc>
          <w:tcPr>
            <w:tcW w:w="533" w:type="dxa"/>
            <w:tcBorders>
              <w:top w:val="nil"/>
              <w:left w:val="nil"/>
              <w:bottom w:val="nil"/>
              <w:right w:val="nil"/>
            </w:tcBorders>
          </w:tcPr>
          <w:p w14:paraId="361AE33C" w14:textId="77777777" w:rsidR="00AA570A" w:rsidRDefault="00DB6758">
            <w:pPr>
              <w:ind w:left="2"/>
              <w:jc w:val="both"/>
            </w:pPr>
            <w:r>
              <w:rPr>
                <w:sz w:val="20"/>
              </w:rPr>
              <w:t xml:space="preserve">(data) </w:t>
            </w:r>
          </w:p>
        </w:tc>
      </w:tr>
      <w:tr w:rsidR="00AA570A" w14:paraId="48FAB0CB" w14:textId="77777777">
        <w:trPr>
          <w:trHeight w:val="871"/>
        </w:trPr>
        <w:tc>
          <w:tcPr>
            <w:tcW w:w="5024" w:type="dxa"/>
            <w:tcBorders>
              <w:top w:val="nil"/>
              <w:left w:val="nil"/>
              <w:bottom w:val="nil"/>
              <w:right w:val="nil"/>
            </w:tcBorders>
          </w:tcPr>
          <w:p w14:paraId="618956B2" w14:textId="77777777" w:rsidR="00AA570A" w:rsidRDefault="00DB6758">
            <w:pPr>
              <w:ind w:right="141"/>
              <w:jc w:val="center"/>
            </w:pPr>
            <w:r>
              <w:t>Galutinis metų veiklos ataskaitos įvertinimas</w:t>
            </w:r>
            <w:r>
              <w:rPr>
                <w:sz w:val="22"/>
              </w:rPr>
              <w:t xml:space="preserve"> </w:t>
            </w:r>
          </w:p>
          <w:p w14:paraId="6CCFD762" w14:textId="77777777" w:rsidR="00AA570A" w:rsidRDefault="00DB6758">
            <w:pPr>
              <w:spacing w:after="108"/>
              <w:ind w:left="41"/>
            </w:pPr>
            <w:r>
              <w:rPr>
                <w:sz w:val="20"/>
              </w:rPr>
              <w:t xml:space="preserve"> </w:t>
            </w:r>
          </w:p>
          <w:p w14:paraId="7C86B9F1" w14:textId="77777777" w:rsidR="00AA570A" w:rsidRDefault="00DB6758">
            <w:pPr>
              <w:ind w:left="283"/>
            </w:pPr>
            <w:r>
              <w:t xml:space="preserve">Susipažinau. </w:t>
            </w:r>
          </w:p>
        </w:tc>
        <w:tc>
          <w:tcPr>
            <w:tcW w:w="283" w:type="dxa"/>
            <w:tcBorders>
              <w:top w:val="nil"/>
              <w:left w:val="nil"/>
              <w:bottom w:val="nil"/>
              <w:right w:val="nil"/>
            </w:tcBorders>
          </w:tcPr>
          <w:p w14:paraId="57984FC1" w14:textId="77777777" w:rsidR="00AA570A" w:rsidRDefault="00DB6758">
            <w:r>
              <w:t xml:space="preserve"> </w:t>
            </w:r>
          </w:p>
        </w:tc>
        <w:tc>
          <w:tcPr>
            <w:tcW w:w="1145" w:type="dxa"/>
            <w:tcBorders>
              <w:top w:val="nil"/>
              <w:left w:val="nil"/>
              <w:bottom w:val="nil"/>
              <w:right w:val="nil"/>
            </w:tcBorders>
          </w:tcPr>
          <w:p w14:paraId="09388D09" w14:textId="77777777" w:rsidR="00AA570A" w:rsidRDefault="00AA570A"/>
        </w:tc>
        <w:tc>
          <w:tcPr>
            <w:tcW w:w="1748" w:type="dxa"/>
            <w:tcBorders>
              <w:top w:val="nil"/>
              <w:left w:val="nil"/>
              <w:bottom w:val="nil"/>
              <w:right w:val="nil"/>
            </w:tcBorders>
          </w:tcPr>
          <w:p w14:paraId="598757A7" w14:textId="77777777" w:rsidR="00AA570A" w:rsidRDefault="00AA570A"/>
        </w:tc>
        <w:tc>
          <w:tcPr>
            <w:tcW w:w="907" w:type="dxa"/>
            <w:tcBorders>
              <w:top w:val="nil"/>
              <w:left w:val="nil"/>
              <w:bottom w:val="nil"/>
              <w:right w:val="nil"/>
            </w:tcBorders>
          </w:tcPr>
          <w:p w14:paraId="383A8327" w14:textId="77777777" w:rsidR="00AA570A" w:rsidRDefault="00AA570A"/>
        </w:tc>
        <w:tc>
          <w:tcPr>
            <w:tcW w:w="533" w:type="dxa"/>
            <w:tcBorders>
              <w:top w:val="nil"/>
              <w:left w:val="nil"/>
              <w:bottom w:val="nil"/>
              <w:right w:val="nil"/>
            </w:tcBorders>
          </w:tcPr>
          <w:p w14:paraId="37C62EB5" w14:textId="77777777" w:rsidR="00AA570A" w:rsidRDefault="00AA570A"/>
        </w:tc>
      </w:tr>
      <w:tr w:rsidR="00AA570A" w14:paraId="07B10B77" w14:textId="77777777">
        <w:trPr>
          <w:trHeight w:val="401"/>
        </w:trPr>
        <w:tc>
          <w:tcPr>
            <w:tcW w:w="5024" w:type="dxa"/>
            <w:tcBorders>
              <w:top w:val="nil"/>
              <w:left w:val="nil"/>
              <w:bottom w:val="nil"/>
              <w:right w:val="nil"/>
            </w:tcBorders>
          </w:tcPr>
          <w:p w14:paraId="545D29D2" w14:textId="77777777" w:rsidR="00AA570A" w:rsidRDefault="00DB6758">
            <w:pPr>
              <w:ind w:left="283"/>
            </w:pPr>
            <w:r>
              <w:t xml:space="preserve"> </w:t>
            </w:r>
          </w:p>
        </w:tc>
        <w:tc>
          <w:tcPr>
            <w:tcW w:w="283" w:type="dxa"/>
            <w:tcBorders>
              <w:top w:val="nil"/>
              <w:left w:val="nil"/>
              <w:bottom w:val="nil"/>
              <w:right w:val="nil"/>
            </w:tcBorders>
          </w:tcPr>
          <w:p w14:paraId="151A4179" w14:textId="77777777" w:rsidR="00AA570A" w:rsidRDefault="00AA570A"/>
        </w:tc>
        <w:tc>
          <w:tcPr>
            <w:tcW w:w="1145" w:type="dxa"/>
            <w:tcBorders>
              <w:top w:val="nil"/>
              <w:left w:val="nil"/>
              <w:bottom w:val="nil"/>
              <w:right w:val="nil"/>
            </w:tcBorders>
          </w:tcPr>
          <w:p w14:paraId="2B4E6CD1" w14:textId="77777777" w:rsidR="00AA570A" w:rsidRDefault="00DB6758">
            <w:pPr>
              <w:ind w:left="451"/>
            </w:pPr>
            <w:r>
              <w:t xml:space="preserve"> </w:t>
            </w:r>
          </w:p>
        </w:tc>
        <w:tc>
          <w:tcPr>
            <w:tcW w:w="1748" w:type="dxa"/>
            <w:tcBorders>
              <w:top w:val="nil"/>
              <w:left w:val="nil"/>
              <w:bottom w:val="nil"/>
              <w:right w:val="nil"/>
            </w:tcBorders>
          </w:tcPr>
          <w:p w14:paraId="7AB147B1" w14:textId="77777777" w:rsidR="00AA570A" w:rsidRDefault="00AA570A"/>
        </w:tc>
        <w:tc>
          <w:tcPr>
            <w:tcW w:w="907" w:type="dxa"/>
            <w:tcBorders>
              <w:top w:val="nil"/>
              <w:left w:val="nil"/>
              <w:bottom w:val="nil"/>
              <w:right w:val="nil"/>
            </w:tcBorders>
          </w:tcPr>
          <w:p w14:paraId="7E185339" w14:textId="77777777" w:rsidR="00AA570A" w:rsidRDefault="00DB6758">
            <w:r>
              <w:t xml:space="preserve"> </w:t>
            </w:r>
          </w:p>
        </w:tc>
        <w:tc>
          <w:tcPr>
            <w:tcW w:w="533" w:type="dxa"/>
            <w:tcBorders>
              <w:top w:val="nil"/>
              <w:left w:val="nil"/>
              <w:bottom w:val="nil"/>
              <w:right w:val="nil"/>
            </w:tcBorders>
          </w:tcPr>
          <w:p w14:paraId="063DB0B7" w14:textId="77777777" w:rsidR="00AA570A" w:rsidRDefault="00AA570A"/>
        </w:tc>
      </w:tr>
      <w:tr w:rsidR="00AA570A" w14:paraId="3F36901E" w14:textId="77777777">
        <w:trPr>
          <w:trHeight w:val="333"/>
        </w:trPr>
        <w:tc>
          <w:tcPr>
            <w:tcW w:w="5024" w:type="dxa"/>
            <w:tcBorders>
              <w:top w:val="nil"/>
              <w:left w:val="nil"/>
              <w:bottom w:val="nil"/>
              <w:right w:val="nil"/>
            </w:tcBorders>
            <w:vAlign w:val="bottom"/>
          </w:tcPr>
          <w:p w14:paraId="2E118370" w14:textId="77777777" w:rsidR="00AA570A" w:rsidRDefault="00DB6758">
            <w:pPr>
              <w:tabs>
                <w:tab w:val="center" w:pos="1706"/>
                <w:tab w:val="right" w:pos="5024"/>
              </w:tabs>
            </w:pPr>
            <w:r>
              <w:tab/>
            </w:r>
            <w:r>
              <w:rPr>
                <w:sz w:val="20"/>
              </w:rPr>
              <w:t xml:space="preserve">(švietimo įstaigos vadovo pareigos) </w:t>
            </w:r>
            <w:r>
              <w:rPr>
                <w:sz w:val="20"/>
              </w:rPr>
              <w:tab/>
              <w:t xml:space="preserve">(parašas) </w:t>
            </w:r>
          </w:p>
        </w:tc>
        <w:tc>
          <w:tcPr>
            <w:tcW w:w="283" w:type="dxa"/>
            <w:tcBorders>
              <w:top w:val="nil"/>
              <w:left w:val="nil"/>
              <w:bottom w:val="nil"/>
              <w:right w:val="nil"/>
            </w:tcBorders>
          </w:tcPr>
          <w:p w14:paraId="70EC23CB" w14:textId="77777777" w:rsidR="00AA570A" w:rsidRDefault="00AA570A"/>
        </w:tc>
        <w:tc>
          <w:tcPr>
            <w:tcW w:w="1145" w:type="dxa"/>
            <w:tcBorders>
              <w:top w:val="nil"/>
              <w:left w:val="nil"/>
              <w:bottom w:val="nil"/>
              <w:right w:val="nil"/>
            </w:tcBorders>
          </w:tcPr>
          <w:p w14:paraId="2E262739" w14:textId="77777777" w:rsidR="00AA570A" w:rsidRDefault="00AA570A"/>
        </w:tc>
        <w:tc>
          <w:tcPr>
            <w:tcW w:w="1748" w:type="dxa"/>
            <w:tcBorders>
              <w:top w:val="nil"/>
              <w:left w:val="nil"/>
              <w:bottom w:val="nil"/>
              <w:right w:val="nil"/>
            </w:tcBorders>
            <w:vAlign w:val="bottom"/>
          </w:tcPr>
          <w:p w14:paraId="08BB6E95" w14:textId="77777777" w:rsidR="00AA570A" w:rsidRDefault="00DB6758">
            <w:pPr>
              <w:ind w:left="48"/>
            </w:pPr>
            <w:r>
              <w:rPr>
                <w:sz w:val="20"/>
              </w:rPr>
              <w:t xml:space="preserve">(vardas ir pavardė) </w:t>
            </w:r>
          </w:p>
        </w:tc>
        <w:tc>
          <w:tcPr>
            <w:tcW w:w="907" w:type="dxa"/>
            <w:tcBorders>
              <w:top w:val="nil"/>
              <w:left w:val="nil"/>
              <w:bottom w:val="nil"/>
              <w:right w:val="nil"/>
            </w:tcBorders>
          </w:tcPr>
          <w:p w14:paraId="198DF870" w14:textId="77777777" w:rsidR="00AA570A" w:rsidRDefault="00AA570A"/>
        </w:tc>
        <w:tc>
          <w:tcPr>
            <w:tcW w:w="533" w:type="dxa"/>
            <w:tcBorders>
              <w:top w:val="nil"/>
              <w:left w:val="nil"/>
              <w:bottom w:val="nil"/>
              <w:right w:val="nil"/>
            </w:tcBorders>
            <w:vAlign w:val="bottom"/>
          </w:tcPr>
          <w:p w14:paraId="76809DE7" w14:textId="77777777" w:rsidR="00AA570A" w:rsidRDefault="00DB6758">
            <w:pPr>
              <w:jc w:val="both"/>
            </w:pPr>
            <w:r>
              <w:rPr>
                <w:sz w:val="20"/>
              </w:rPr>
              <w:t xml:space="preserve">(data) </w:t>
            </w:r>
          </w:p>
        </w:tc>
      </w:tr>
    </w:tbl>
    <w:p w14:paraId="2B43A9A3" w14:textId="77777777" w:rsidR="004E59C8" w:rsidRDefault="004E59C8" w:rsidP="0058044A"/>
    <w:sectPr w:rsidR="004E59C8" w:rsidSect="005A59B5">
      <w:pgSz w:w="11911" w:h="16841"/>
      <w:pgMar w:top="742" w:right="298" w:bottom="544" w:left="14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inherit">
    <w:altName w:val="Cambria"/>
    <w:charset w:val="00"/>
    <w:family w:val="roman"/>
    <w:pitch w:val="default"/>
  </w:font>
  <w:font w:name="Arial">
    <w:panose1 w:val="020B0604020202020204"/>
    <w:charset w:val="BA"/>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3D3032"/>
    <w:multiLevelType w:val="hybridMultilevel"/>
    <w:tmpl w:val="F830EAFA"/>
    <w:lvl w:ilvl="0" w:tplc="6338F6E2">
      <w:start w:val="1"/>
      <w:numFmt w:val="decimal"/>
      <w:lvlText w:val="%1."/>
      <w:lvlJc w:val="left"/>
      <w:pPr>
        <w:ind w:left="1055" w:hanging="360"/>
      </w:pPr>
      <w:rPr>
        <w:rFonts w:hint="default"/>
      </w:rPr>
    </w:lvl>
    <w:lvl w:ilvl="1" w:tplc="08090019" w:tentative="1">
      <w:start w:val="1"/>
      <w:numFmt w:val="lowerLetter"/>
      <w:lvlText w:val="%2."/>
      <w:lvlJc w:val="left"/>
      <w:pPr>
        <w:ind w:left="1775" w:hanging="360"/>
      </w:pPr>
    </w:lvl>
    <w:lvl w:ilvl="2" w:tplc="0809001B" w:tentative="1">
      <w:start w:val="1"/>
      <w:numFmt w:val="lowerRoman"/>
      <w:lvlText w:val="%3."/>
      <w:lvlJc w:val="right"/>
      <w:pPr>
        <w:ind w:left="2495" w:hanging="180"/>
      </w:pPr>
    </w:lvl>
    <w:lvl w:ilvl="3" w:tplc="0809000F" w:tentative="1">
      <w:start w:val="1"/>
      <w:numFmt w:val="decimal"/>
      <w:lvlText w:val="%4."/>
      <w:lvlJc w:val="left"/>
      <w:pPr>
        <w:ind w:left="3215" w:hanging="360"/>
      </w:pPr>
    </w:lvl>
    <w:lvl w:ilvl="4" w:tplc="08090019" w:tentative="1">
      <w:start w:val="1"/>
      <w:numFmt w:val="lowerLetter"/>
      <w:lvlText w:val="%5."/>
      <w:lvlJc w:val="left"/>
      <w:pPr>
        <w:ind w:left="3935" w:hanging="360"/>
      </w:pPr>
    </w:lvl>
    <w:lvl w:ilvl="5" w:tplc="0809001B" w:tentative="1">
      <w:start w:val="1"/>
      <w:numFmt w:val="lowerRoman"/>
      <w:lvlText w:val="%6."/>
      <w:lvlJc w:val="right"/>
      <w:pPr>
        <w:ind w:left="4655" w:hanging="180"/>
      </w:pPr>
    </w:lvl>
    <w:lvl w:ilvl="6" w:tplc="0809000F" w:tentative="1">
      <w:start w:val="1"/>
      <w:numFmt w:val="decimal"/>
      <w:lvlText w:val="%7."/>
      <w:lvlJc w:val="left"/>
      <w:pPr>
        <w:ind w:left="5375" w:hanging="360"/>
      </w:pPr>
    </w:lvl>
    <w:lvl w:ilvl="7" w:tplc="08090019" w:tentative="1">
      <w:start w:val="1"/>
      <w:numFmt w:val="lowerLetter"/>
      <w:lvlText w:val="%8."/>
      <w:lvlJc w:val="left"/>
      <w:pPr>
        <w:ind w:left="6095" w:hanging="360"/>
      </w:pPr>
    </w:lvl>
    <w:lvl w:ilvl="8" w:tplc="0809001B" w:tentative="1">
      <w:start w:val="1"/>
      <w:numFmt w:val="lowerRoman"/>
      <w:lvlText w:val="%9."/>
      <w:lvlJc w:val="right"/>
      <w:pPr>
        <w:ind w:left="6815" w:hanging="180"/>
      </w:pPr>
    </w:lvl>
  </w:abstractNum>
  <w:abstractNum w:abstractNumId="1" w15:restartNumberingAfterBreak="0">
    <w:nsid w:val="50877F07"/>
    <w:multiLevelType w:val="hybridMultilevel"/>
    <w:tmpl w:val="F59E7772"/>
    <w:lvl w:ilvl="0" w:tplc="AAC4CE58">
      <w:start w:val="1"/>
      <w:numFmt w:val="decimal"/>
      <w:lvlText w:val="%1"/>
      <w:lvlJc w:val="left"/>
      <w:pPr>
        <w:ind w:left="3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AB88194">
      <w:start w:val="1"/>
      <w:numFmt w:val="lowerLetter"/>
      <w:lvlText w:val="%2"/>
      <w:lvlJc w:val="left"/>
      <w:pPr>
        <w:ind w:left="12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E0E4BBA">
      <w:start w:val="1"/>
      <w:numFmt w:val="lowerRoman"/>
      <w:lvlText w:val="%3"/>
      <w:lvlJc w:val="left"/>
      <w:pPr>
        <w:ind w:left="20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2A251A0">
      <w:start w:val="1"/>
      <w:numFmt w:val="decimal"/>
      <w:lvlText w:val="%4"/>
      <w:lvlJc w:val="left"/>
      <w:pPr>
        <w:ind w:left="27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862A40C">
      <w:start w:val="1"/>
      <w:numFmt w:val="lowerLetter"/>
      <w:lvlText w:val="%5"/>
      <w:lvlJc w:val="left"/>
      <w:pPr>
        <w:ind w:left="34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9B66F54">
      <w:start w:val="1"/>
      <w:numFmt w:val="lowerRoman"/>
      <w:lvlText w:val="%6"/>
      <w:lvlJc w:val="left"/>
      <w:pPr>
        <w:ind w:left="41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7BAFA4C">
      <w:start w:val="1"/>
      <w:numFmt w:val="decimal"/>
      <w:lvlText w:val="%7"/>
      <w:lvlJc w:val="left"/>
      <w:pPr>
        <w:ind w:left="48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3E6D07C">
      <w:start w:val="1"/>
      <w:numFmt w:val="lowerLetter"/>
      <w:lvlText w:val="%8"/>
      <w:lvlJc w:val="left"/>
      <w:pPr>
        <w:ind w:left="56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7828CF0">
      <w:start w:val="1"/>
      <w:numFmt w:val="lowerRoman"/>
      <w:lvlText w:val="%9"/>
      <w:lvlJc w:val="left"/>
      <w:pPr>
        <w:ind w:left="63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70A"/>
    <w:rsid w:val="00067A79"/>
    <w:rsid w:val="000C5228"/>
    <w:rsid w:val="0019097D"/>
    <w:rsid w:val="001C5125"/>
    <w:rsid w:val="0028028E"/>
    <w:rsid w:val="002C2E7D"/>
    <w:rsid w:val="0041607C"/>
    <w:rsid w:val="00450E41"/>
    <w:rsid w:val="004E59C8"/>
    <w:rsid w:val="00500B5D"/>
    <w:rsid w:val="0058044A"/>
    <w:rsid w:val="005A59B5"/>
    <w:rsid w:val="00636F93"/>
    <w:rsid w:val="00692FA9"/>
    <w:rsid w:val="00744DCC"/>
    <w:rsid w:val="007E5D7E"/>
    <w:rsid w:val="00981C82"/>
    <w:rsid w:val="00990928"/>
    <w:rsid w:val="00995615"/>
    <w:rsid w:val="00A50456"/>
    <w:rsid w:val="00A50B30"/>
    <w:rsid w:val="00AA570A"/>
    <w:rsid w:val="00B9684F"/>
    <w:rsid w:val="00BB29A5"/>
    <w:rsid w:val="00BF5BDE"/>
    <w:rsid w:val="00C43B2D"/>
    <w:rsid w:val="00C82BC0"/>
    <w:rsid w:val="00C91CBC"/>
    <w:rsid w:val="00D4578E"/>
    <w:rsid w:val="00D756ED"/>
    <w:rsid w:val="00DB6758"/>
    <w:rsid w:val="00EA0D82"/>
    <w:rsid w:val="00EC270F"/>
    <w:rsid w:val="00EC2997"/>
    <w:rsid w:val="00F77A31"/>
    <w:rsid w:val="00F82437"/>
    <w:rsid w:val="00F875D1"/>
    <w:rsid w:val="00FA1AC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C6F6C"/>
  <w15:docId w15:val="{1AAB4586-56A9-F145-A3FA-EC235DCE6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lt-LT" w:eastAsia="en-GB"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1607C"/>
    <w:rPr>
      <w:rFonts w:ascii="Times New Roman" w:eastAsia="Times New Roman" w:hAnsi="Times New Roman" w:cs="Times New Roman"/>
      <w:kern w:val="0"/>
      <w14:ligatures w14:val="none"/>
    </w:rPr>
  </w:style>
  <w:style w:type="paragraph" w:styleId="Antrat1">
    <w:name w:val="heading 1"/>
    <w:next w:val="prastasis"/>
    <w:link w:val="Antrat1Diagrama"/>
    <w:uiPriority w:val="9"/>
    <w:qFormat/>
    <w:pPr>
      <w:keepNext/>
      <w:keepLines/>
      <w:spacing w:line="259" w:lineRule="auto"/>
      <w:ind w:right="20"/>
      <w:jc w:val="center"/>
      <w:outlineLvl w:val="0"/>
    </w:pPr>
    <w:rPr>
      <w:rFonts w:ascii="Times New Roman" w:eastAsia="Times New Roman" w:hAnsi="Times New Roman" w:cs="Times New Roman"/>
      <w:b/>
      <w:color w:val="000000"/>
      <w:sz w:val="28"/>
    </w:rPr>
  </w:style>
  <w:style w:type="paragraph" w:styleId="Antrat2">
    <w:name w:val="heading 2"/>
    <w:next w:val="prastasis"/>
    <w:link w:val="Antrat2Diagrama"/>
    <w:uiPriority w:val="9"/>
    <w:unhideWhenUsed/>
    <w:qFormat/>
    <w:pPr>
      <w:keepNext/>
      <w:keepLines/>
      <w:spacing w:after="10" w:line="249" w:lineRule="auto"/>
      <w:ind w:left="10" w:right="21" w:hanging="10"/>
      <w:jc w:val="center"/>
      <w:outlineLvl w:val="1"/>
    </w:pPr>
    <w:rPr>
      <w:rFonts w:ascii="Times New Roman" w:eastAsia="Times New Roman" w:hAnsi="Times New Roman" w:cs="Times New Roman"/>
      <w:b/>
      <w:color w:val="00000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rPr>
      <w:rFonts w:ascii="Times New Roman" w:eastAsia="Times New Roman" w:hAnsi="Times New Roman" w:cs="Times New Roman"/>
      <w:b/>
      <w:color w:val="000000"/>
      <w:sz w:val="24"/>
    </w:rPr>
  </w:style>
  <w:style w:type="character" w:customStyle="1" w:styleId="Antrat1Diagrama">
    <w:name w:val="Antraštė 1 Diagrama"/>
    <w:link w:val="Antrat1"/>
    <w:rPr>
      <w:rFonts w:ascii="Times New Roman" w:eastAsia="Times New Roman" w:hAnsi="Times New Roman" w:cs="Times New Roman"/>
      <w:b/>
      <w:color w:val="000000"/>
      <w:sz w:val="28"/>
    </w:rPr>
  </w:style>
  <w:style w:type="table" w:customStyle="1" w:styleId="TableGrid">
    <w:name w:val="TableGrid"/>
    <w:tblPr>
      <w:tblCellMar>
        <w:top w:w="0" w:type="dxa"/>
        <w:left w:w="0" w:type="dxa"/>
        <w:bottom w:w="0" w:type="dxa"/>
        <w:right w:w="0" w:type="dxa"/>
      </w:tblCellMar>
    </w:tblPr>
  </w:style>
  <w:style w:type="paragraph" w:styleId="Sraopastraipa">
    <w:name w:val="List Paragraph"/>
    <w:basedOn w:val="prastasis"/>
    <w:uiPriority w:val="34"/>
    <w:qFormat/>
    <w:rsid w:val="00F875D1"/>
    <w:pPr>
      <w:spacing w:after="160" w:line="259" w:lineRule="auto"/>
      <w:ind w:left="720"/>
      <w:contextualSpacing/>
    </w:pPr>
    <w:rPr>
      <w:rFonts w:ascii="Calibri" w:eastAsia="Calibri" w:hAnsi="Calibri" w:cs="Calibri"/>
      <w:color w:val="000000"/>
      <w:kern w:val="2"/>
      <w:sz w:val="22"/>
      <w:lang w:eastAsia="lt-LT" w:bidi="lt-LT"/>
      <w14:ligatures w14:val="standardContextual"/>
    </w:rPr>
  </w:style>
  <w:style w:type="paragraph" w:styleId="prastasiniatinklio">
    <w:name w:val="Normal (Web)"/>
    <w:basedOn w:val="prastasis"/>
    <w:uiPriority w:val="99"/>
    <w:unhideWhenUsed/>
    <w:rsid w:val="0041607C"/>
    <w:pPr>
      <w:spacing w:before="100" w:beforeAutospacing="1" w:after="100" w:afterAutospacing="1"/>
    </w:pPr>
  </w:style>
  <w:style w:type="character" w:styleId="Hipersaitas">
    <w:name w:val="Hyperlink"/>
    <w:basedOn w:val="Numatytasispastraiposriftas"/>
    <w:uiPriority w:val="99"/>
    <w:semiHidden/>
    <w:unhideWhenUsed/>
    <w:rsid w:val="00990928"/>
    <w:rPr>
      <w:color w:val="0000FF"/>
      <w:u w:val="single"/>
    </w:rPr>
  </w:style>
  <w:style w:type="character" w:styleId="Emfaz">
    <w:name w:val="Emphasis"/>
    <w:basedOn w:val="Numatytasispastraiposriftas"/>
    <w:uiPriority w:val="20"/>
    <w:qFormat/>
    <w:rsid w:val="00C43B2D"/>
    <w:rPr>
      <w:i/>
      <w:iCs/>
    </w:rPr>
  </w:style>
  <w:style w:type="character" w:customStyle="1" w:styleId="apple-converted-space">
    <w:name w:val="apple-converted-space"/>
    <w:basedOn w:val="Numatytasispastraiposriftas"/>
    <w:rsid w:val="00C43B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942399">
      <w:bodyDiv w:val="1"/>
      <w:marLeft w:val="0"/>
      <w:marRight w:val="0"/>
      <w:marTop w:val="0"/>
      <w:marBottom w:val="0"/>
      <w:divBdr>
        <w:top w:val="none" w:sz="0" w:space="0" w:color="auto"/>
        <w:left w:val="none" w:sz="0" w:space="0" w:color="auto"/>
        <w:bottom w:val="none" w:sz="0" w:space="0" w:color="auto"/>
        <w:right w:val="none" w:sz="0" w:space="0" w:color="auto"/>
      </w:divBdr>
      <w:divsChild>
        <w:div w:id="2109305226">
          <w:marLeft w:val="0"/>
          <w:marRight w:val="0"/>
          <w:marTop w:val="0"/>
          <w:marBottom w:val="0"/>
          <w:divBdr>
            <w:top w:val="none" w:sz="0" w:space="0" w:color="auto"/>
            <w:left w:val="none" w:sz="0" w:space="0" w:color="auto"/>
            <w:bottom w:val="none" w:sz="0" w:space="0" w:color="auto"/>
            <w:right w:val="none" w:sz="0" w:space="0" w:color="auto"/>
          </w:divBdr>
        </w:div>
        <w:div w:id="1511751139">
          <w:marLeft w:val="0"/>
          <w:marRight w:val="0"/>
          <w:marTop w:val="0"/>
          <w:marBottom w:val="0"/>
          <w:divBdr>
            <w:top w:val="none" w:sz="0" w:space="0" w:color="auto"/>
            <w:left w:val="none" w:sz="0" w:space="0" w:color="auto"/>
            <w:bottom w:val="none" w:sz="0" w:space="0" w:color="auto"/>
            <w:right w:val="none" w:sz="0" w:space="0" w:color="auto"/>
          </w:divBdr>
        </w:div>
        <w:div w:id="656345367">
          <w:marLeft w:val="0"/>
          <w:marRight w:val="0"/>
          <w:marTop w:val="0"/>
          <w:marBottom w:val="0"/>
          <w:divBdr>
            <w:top w:val="none" w:sz="0" w:space="0" w:color="auto"/>
            <w:left w:val="none" w:sz="0" w:space="0" w:color="auto"/>
            <w:bottom w:val="none" w:sz="0" w:space="0" w:color="auto"/>
            <w:right w:val="none" w:sz="0" w:space="0" w:color="auto"/>
          </w:divBdr>
        </w:div>
        <w:div w:id="1366296119">
          <w:marLeft w:val="0"/>
          <w:marRight w:val="0"/>
          <w:marTop w:val="0"/>
          <w:marBottom w:val="0"/>
          <w:divBdr>
            <w:top w:val="none" w:sz="0" w:space="0" w:color="auto"/>
            <w:left w:val="none" w:sz="0" w:space="0" w:color="auto"/>
            <w:bottom w:val="none" w:sz="0" w:space="0" w:color="auto"/>
            <w:right w:val="none" w:sz="0" w:space="0" w:color="auto"/>
          </w:divBdr>
        </w:div>
      </w:divsChild>
    </w:div>
    <w:div w:id="147942405">
      <w:bodyDiv w:val="1"/>
      <w:marLeft w:val="0"/>
      <w:marRight w:val="0"/>
      <w:marTop w:val="0"/>
      <w:marBottom w:val="0"/>
      <w:divBdr>
        <w:top w:val="none" w:sz="0" w:space="0" w:color="auto"/>
        <w:left w:val="none" w:sz="0" w:space="0" w:color="auto"/>
        <w:bottom w:val="none" w:sz="0" w:space="0" w:color="auto"/>
        <w:right w:val="none" w:sz="0" w:space="0" w:color="auto"/>
      </w:divBdr>
      <w:divsChild>
        <w:div w:id="618680546">
          <w:marLeft w:val="0"/>
          <w:marRight w:val="0"/>
          <w:marTop w:val="0"/>
          <w:marBottom w:val="0"/>
          <w:divBdr>
            <w:top w:val="none" w:sz="0" w:space="0" w:color="auto"/>
            <w:left w:val="none" w:sz="0" w:space="0" w:color="auto"/>
            <w:bottom w:val="none" w:sz="0" w:space="0" w:color="auto"/>
            <w:right w:val="none" w:sz="0" w:space="0" w:color="auto"/>
          </w:divBdr>
        </w:div>
        <w:div w:id="108396839">
          <w:marLeft w:val="0"/>
          <w:marRight w:val="0"/>
          <w:marTop w:val="0"/>
          <w:marBottom w:val="0"/>
          <w:divBdr>
            <w:top w:val="none" w:sz="0" w:space="0" w:color="auto"/>
            <w:left w:val="none" w:sz="0" w:space="0" w:color="auto"/>
            <w:bottom w:val="none" w:sz="0" w:space="0" w:color="auto"/>
            <w:right w:val="none" w:sz="0" w:space="0" w:color="auto"/>
          </w:divBdr>
        </w:div>
        <w:div w:id="1694455487">
          <w:marLeft w:val="0"/>
          <w:marRight w:val="0"/>
          <w:marTop w:val="120"/>
          <w:marBottom w:val="0"/>
          <w:divBdr>
            <w:top w:val="none" w:sz="0" w:space="0" w:color="auto"/>
            <w:left w:val="none" w:sz="0" w:space="0" w:color="auto"/>
            <w:bottom w:val="none" w:sz="0" w:space="0" w:color="auto"/>
            <w:right w:val="none" w:sz="0" w:space="0" w:color="auto"/>
          </w:divBdr>
          <w:divsChild>
            <w:div w:id="1125850497">
              <w:marLeft w:val="0"/>
              <w:marRight w:val="0"/>
              <w:marTop w:val="0"/>
              <w:marBottom w:val="0"/>
              <w:divBdr>
                <w:top w:val="none" w:sz="0" w:space="0" w:color="auto"/>
                <w:left w:val="none" w:sz="0" w:space="0" w:color="auto"/>
                <w:bottom w:val="none" w:sz="0" w:space="0" w:color="auto"/>
                <w:right w:val="none" w:sz="0" w:space="0" w:color="auto"/>
              </w:divBdr>
            </w:div>
            <w:div w:id="1613780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46465">
      <w:bodyDiv w:val="1"/>
      <w:marLeft w:val="0"/>
      <w:marRight w:val="0"/>
      <w:marTop w:val="0"/>
      <w:marBottom w:val="0"/>
      <w:divBdr>
        <w:top w:val="none" w:sz="0" w:space="0" w:color="auto"/>
        <w:left w:val="none" w:sz="0" w:space="0" w:color="auto"/>
        <w:bottom w:val="none" w:sz="0" w:space="0" w:color="auto"/>
        <w:right w:val="none" w:sz="0" w:space="0" w:color="auto"/>
      </w:divBdr>
    </w:div>
    <w:div w:id="218060436">
      <w:bodyDiv w:val="1"/>
      <w:marLeft w:val="0"/>
      <w:marRight w:val="0"/>
      <w:marTop w:val="0"/>
      <w:marBottom w:val="0"/>
      <w:divBdr>
        <w:top w:val="none" w:sz="0" w:space="0" w:color="auto"/>
        <w:left w:val="none" w:sz="0" w:space="0" w:color="auto"/>
        <w:bottom w:val="none" w:sz="0" w:space="0" w:color="auto"/>
        <w:right w:val="none" w:sz="0" w:space="0" w:color="auto"/>
      </w:divBdr>
      <w:divsChild>
        <w:div w:id="1377007338">
          <w:marLeft w:val="0"/>
          <w:marRight w:val="0"/>
          <w:marTop w:val="0"/>
          <w:marBottom w:val="0"/>
          <w:divBdr>
            <w:top w:val="none" w:sz="0" w:space="0" w:color="auto"/>
            <w:left w:val="none" w:sz="0" w:space="0" w:color="auto"/>
            <w:bottom w:val="none" w:sz="0" w:space="0" w:color="auto"/>
            <w:right w:val="none" w:sz="0" w:space="0" w:color="auto"/>
          </w:divBdr>
        </w:div>
        <w:div w:id="454982754">
          <w:marLeft w:val="0"/>
          <w:marRight w:val="0"/>
          <w:marTop w:val="0"/>
          <w:marBottom w:val="0"/>
          <w:divBdr>
            <w:top w:val="none" w:sz="0" w:space="0" w:color="auto"/>
            <w:left w:val="none" w:sz="0" w:space="0" w:color="auto"/>
            <w:bottom w:val="none" w:sz="0" w:space="0" w:color="auto"/>
            <w:right w:val="none" w:sz="0" w:space="0" w:color="auto"/>
          </w:divBdr>
        </w:div>
        <w:div w:id="1818765458">
          <w:marLeft w:val="0"/>
          <w:marRight w:val="0"/>
          <w:marTop w:val="0"/>
          <w:marBottom w:val="0"/>
          <w:divBdr>
            <w:top w:val="none" w:sz="0" w:space="0" w:color="auto"/>
            <w:left w:val="none" w:sz="0" w:space="0" w:color="auto"/>
            <w:bottom w:val="none" w:sz="0" w:space="0" w:color="auto"/>
            <w:right w:val="none" w:sz="0" w:space="0" w:color="auto"/>
          </w:divBdr>
        </w:div>
      </w:divsChild>
    </w:div>
    <w:div w:id="264384109">
      <w:bodyDiv w:val="1"/>
      <w:marLeft w:val="0"/>
      <w:marRight w:val="0"/>
      <w:marTop w:val="0"/>
      <w:marBottom w:val="0"/>
      <w:divBdr>
        <w:top w:val="none" w:sz="0" w:space="0" w:color="auto"/>
        <w:left w:val="none" w:sz="0" w:space="0" w:color="auto"/>
        <w:bottom w:val="none" w:sz="0" w:space="0" w:color="auto"/>
        <w:right w:val="none" w:sz="0" w:space="0" w:color="auto"/>
      </w:divBdr>
      <w:divsChild>
        <w:div w:id="1799108009">
          <w:marLeft w:val="0"/>
          <w:marRight w:val="0"/>
          <w:marTop w:val="0"/>
          <w:marBottom w:val="0"/>
          <w:divBdr>
            <w:top w:val="none" w:sz="0" w:space="0" w:color="auto"/>
            <w:left w:val="none" w:sz="0" w:space="0" w:color="auto"/>
            <w:bottom w:val="none" w:sz="0" w:space="0" w:color="auto"/>
            <w:right w:val="none" w:sz="0" w:space="0" w:color="auto"/>
          </w:divBdr>
        </w:div>
        <w:div w:id="789864773">
          <w:marLeft w:val="0"/>
          <w:marRight w:val="0"/>
          <w:marTop w:val="0"/>
          <w:marBottom w:val="0"/>
          <w:divBdr>
            <w:top w:val="none" w:sz="0" w:space="0" w:color="auto"/>
            <w:left w:val="none" w:sz="0" w:space="0" w:color="auto"/>
            <w:bottom w:val="none" w:sz="0" w:space="0" w:color="auto"/>
            <w:right w:val="none" w:sz="0" w:space="0" w:color="auto"/>
          </w:divBdr>
        </w:div>
        <w:div w:id="1124495211">
          <w:marLeft w:val="0"/>
          <w:marRight w:val="0"/>
          <w:marTop w:val="0"/>
          <w:marBottom w:val="0"/>
          <w:divBdr>
            <w:top w:val="none" w:sz="0" w:space="0" w:color="auto"/>
            <w:left w:val="none" w:sz="0" w:space="0" w:color="auto"/>
            <w:bottom w:val="none" w:sz="0" w:space="0" w:color="auto"/>
            <w:right w:val="none" w:sz="0" w:space="0" w:color="auto"/>
          </w:divBdr>
        </w:div>
      </w:divsChild>
    </w:div>
    <w:div w:id="393242914">
      <w:bodyDiv w:val="1"/>
      <w:marLeft w:val="0"/>
      <w:marRight w:val="0"/>
      <w:marTop w:val="0"/>
      <w:marBottom w:val="0"/>
      <w:divBdr>
        <w:top w:val="none" w:sz="0" w:space="0" w:color="auto"/>
        <w:left w:val="none" w:sz="0" w:space="0" w:color="auto"/>
        <w:bottom w:val="none" w:sz="0" w:space="0" w:color="auto"/>
        <w:right w:val="none" w:sz="0" w:space="0" w:color="auto"/>
      </w:divBdr>
      <w:divsChild>
        <w:div w:id="986129396">
          <w:marLeft w:val="0"/>
          <w:marRight w:val="0"/>
          <w:marTop w:val="0"/>
          <w:marBottom w:val="0"/>
          <w:divBdr>
            <w:top w:val="none" w:sz="0" w:space="0" w:color="auto"/>
            <w:left w:val="none" w:sz="0" w:space="0" w:color="auto"/>
            <w:bottom w:val="none" w:sz="0" w:space="0" w:color="auto"/>
            <w:right w:val="none" w:sz="0" w:space="0" w:color="auto"/>
          </w:divBdr>
        </w:div>
        <w:div w:id="1641963444">
          <w:marLeft w:val="0"/>
          <w:marRight w:val="0"/>
          <w:marTop w:val="0"/>
          <w:marBottom w:val="0"/>
          <w:divBdr>
            <w:top w:val="none" w:sz="0" w:space="0" w:color="auto"/>
            <w:left w:val="none" w:sz="0" w:space="0" w:color="auto"/>
            <w:bottom w:val="none" w:sz="0" w:space="0" w:color="auto"/>
            <w:right w:val="none" w:sz="0" w:space="0" w:color="auto"/>
          </w:divBdr>
        </w:div>
        <w:div w:id="414742142">
          <w:marLeft w:val="0"/>
          <w:marRight w:val="0"/>
          <w:marTop w:val="0"/>
          <w:marBottom w:val="0"/>
          <w:divBdr>
            <w:top w:val="none" w:sz="0" w:space="0" w:color="auto"/>
            <w:left w:val="none" w:sz="0" w:space="0" w:color="auto"/>
            <w:bottom w:val="none" w:sz="0" w:space="0" w:color="auto"/>
            <w:right w:val="none" w:sz="0" w:space="0" w:color="auto"/>
          </w:divBdr>
        </w:div>
        <w:div w:id="1823353528">
          <w:marLeft w:val="0"/>
          <w:marRight w:val="0"/>
          <w:marTop w:val="0"/>
          <w:marBottom w:val="0"/>
          <w:divBdr>
            <w:top w:val="none" w:sz="0" w:space="0" w:color="auto"/>
            <w:left w:val="none" w:sz="0" w:space="0" w:color="auto"/>
            <w:bottom w:val="none" w:sz="0" w:space="0" w:color="auto"/>
            <w:right w:val="none" w:sz="0" w:space="0" w:color="auto"/>
          </w:divBdr>
        </w:div>
        <w:div w:id="1232273938">
          <w:marLeft w:val="0"/>
          <w:marRight w:val="0"/>
          <w:marTop w:val="120"/>
          <w:marBottom w:val="0"/>
          <w:divBdr>
            <w:top w:val="none" w:sz="0" w:space="0" w:color="auto"/>
            <w:left w:val="none" w:sz="0" w:space="0" w:color="auto"/>
            <w:bottom w:val="none" w:sz="0" w:space="0" w:color="auto"/>
            <w:right w:val="none" w:sz="0" w:space="0" w:color="auto"/>
          </w:divBdr>
          <w:divsChild>
            <w:div w:id="1837723257">
              <w:marLeft w:val="0"/>
              <w:marRight w:val="0"/>
              <w:marTop w:val="0"/>
              <w:marBottom w:val="0"/>
              <w:divBdr>
                <w:top w:val="none" w:sz="0" w:space="0" w:color="auto"/>
                <w:left w:val="none" w:sz="0" w:space="0" w:color="auto"/>
                <w:bottom w:val="none" w:sz="0" w:space="0" w:color="auto"/>
                <w:right w:val="none" w:sz="0" w:space="0" w:color="auto"/>
              </w:divBdr>
            </w:div>
          </w:divsChild>
        </w:div>
        <w:div w:id="1249270404">
          <w:marLeft w:val="0"/>
          <w:marRight w:val="0"/>
          <w:marTop w:val="120"/>
          <w:marBottom w:val="0"/>
          <w:divBdr>
            <w:top w:val="none" w:sz="0" w:space="0" w:color="auto"/>
            <w:left w:val="none" w:sz="0" w:space="0" w:color="auto"/>
            <w:bottom w:val="none" w:sz="0" w:space="0" w:color="auto"/>
            <w:right w:val="none" w:sz="0" w:space="0" w:color="auto"/>
          </w:divBdr>
          <w:divsChild>
            <w:div w:id="1984852512">
              <w:marLeft w:val="0"/>
              <w:marRight w:val="0"/>
              <w:marTop w:val="0"/>
              <w:marBottom w:val="0"/>
              <w:divBdr>
                <w:top w:val="none" w:sz="0" w:space="0" w:color="auto"/>
                <w:left w:val="none" w:sz="0" w:space="0" w:color="auto"/>
                <w:bottom w:val="none" w:sz="0" w:space="0" w:color="auto"/>
                <w:right w:val="none" w:sz="0" w:space="0" w:color="auto"/>
              </w:divBdr>
            </w:div>
            <w:div w:id="1671785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149101">
      <w:bodyDiv w:val="1"/>
      <w:marLeft w:val="0"/>
      <w:marRight w:val="0"/>
      <w:marTop w:val="0"/>
      <w:marBottom w:val="0"/>
      <w:divBdr>
        <w:top w:val="none" w:sz="0" w:space="0" w:color="auto"/>
        <w:left w:val="none" w:sz="0" w:space="0" w:color="auto"/>
        <w:bottom w:val="none" w:sz="0" w:space="0" w:color="auto"/>
        <w:right w:val="none" w:sz="0" w:space="0" w:color="auto"/>
      </w:divBdr>
    </w:div>
    <w:div w:id="516962103">
      <w:bodyDiv w:val="1"/>
      <w:marLeft w:val="0"/>
      <w:marRight w:val="0"/>
      <w:marTop w:val="0"/>
      <w:marBottom w:val="0"/>
      <w:divBdr>
        <w:top w:val="none" w:sz="0" w:space="0" w:color="auto"/>
        <w:left w:val="none" w:sz="0" w:space="0" w:color="auto"/>
        <w:bottom w:val="none" w:sz="0" w:space="0" w:color="auto"/>
        <w:right w:val="none" w:sz="0" w:space="0" w:color="auto"/>
      </w:divBdr>
      <w:divsChild>
        <w:div w:id="1046104915">
          <w:marLeft w:val="0"/>
          <w:marRight w:val="0"/>
          <w:marTop w:val="0"/>
          <w:marBottom w:val="0"/>
          <w:divBdr>
            <w:top w:val="none" w:sz="0" w:space="0" w:color="auto"/>
            <w:left w:val="none" w:sz="0" w:space="0" w:color="auto"/>
            <w:bottom w:val="none" w:sz="0" w:space="0" w:color="auto"/>
            <w:right w:val="none" w:sz="0" w:space="0" w:color="auto"/>
          </w:divBdr>
        </w:div>
        <w:div w:id="1066803431">
          <w:marLeft w:val="0"/>
          <w:marRight w:val="0"/>
          <w:marTop w:val="0"/>
          <w:marBottom w:val="0"/>
          <w:divBdr>
            <w:top w:val="none" w:sz="0" w:space="0" w:color="auto"/>
            <w:left w:val="none" w:sz="0" w:space="0" w:color="auto"/>
            <w:bottom w:val="none" w:sz="0" w:space="0" w:color="auto"/>
            <w:right w:val="none" w:sz="0" w:space="0" w:color="auto"/>
          </w:divBdr>
        </w:div>
        <w:div w:id="1526286889">
          <w:marLeft w:val="0"/>
          <w:marRight w:val="0"/>
          <w:marTop w:val="0"/>
          <w:marBottom w:val="0"/>
          <w:divBdr>
            <w:top w:val="none" w:sz="0" w:space="0" w:color="auto"/>
            <w:left w:val="none" w:sz="0" w:space="0" w:color="auto"/>
            <w:bottom w:val="none" w:sz="0" w:space="0" w:color="auto"/>
            <w:right w:val="none" w:sz="0" w:space="0" w:color="auto"/>
          </w:divBdr>
        </w:div>
      </w:divsChild>
    </w:div>
    <w:div w:id="518742231">
      <w:bodyDiv w:val="1"/>
      <w:marLeft w:val="0"/>
      <w:marRight w:val="0"/>
      <w:marTop w:val="0"/>
      <w:marBottom w:val="0"/>
      <w:divBdr>
        <w:top w:val="none" w:sz="0" w:space="0" w:color="auto"/>
        <w:left w:val="none" w:sz="0" w:space="0" w:color="auto"/>
        <w:bottom w:val="none" w:sz="0" w:space="0" w:color="auto"/>
        <w:right w:val="none" w:sz="0" w:space="0" w:color="auto"/>
      </w:divBdr>
      <w:divsChild>
        <w:div w:id="675376499">
          <w:marLeft w:val="0"/>
          <w:marRight w:val="0"/>
          <w:marTop w:val="0"/>
          <w:marBottom w:val="0"/>
          <w:divBdr>
            <w:top w:val="none" w:sz="0" w:space="0" w:color="auto"/>
            <w:left w:val="none" w:sz="0" w:space="0" w:color="auto"/>
            <w:bottom w:val="none" w:sz="0" w:space="0" w:color="auto"/>
            <w:right w:val="none" w:sz="0" w:space="0" w:color="auto"/>
          </w:divBdr>
        </w:div>
        <w:div w:id="190533134">
          <w:marLeft w:val="0"/>
          <w:marRight w:val="0"/>
          <w:marTop w:val="0"/>
          <w:marBottom w:val="0"/>
          <w:divBdr>
            <w:top w:val="none" w:sz="0" w:space="0" w:color="auto"/>
            <w:left w:val="none" w:sz="0" w:space="0" w:color="auto"/>
            <w:bottom w:val="none" w:sz="0" w:space="0" w:color="auto"/>
            <w:right w:val="none" w:sz="0" w:space="0" w:color="auto"/>
          </w:divBdr>
        </w:div>
        <w:div w:id="2083528787">
          <w:marLeft w:val="0"/>
          <w:marRight w:val="0"/>
          <w:marTop w:val="0"/>
          <w:marBottom w:val="0"/>
          <w:divBdr>
            <w:top w:val="none" w:sz="0" w:space="0" w:color="auto"/>
            <w:left w:val="none" w:sz="0" w:space="0" w:color="auto"/>
            <w:bottom w:val="none" w:sz="0" w:space="0" w:color="auto"/>
            <w:right w:val="none" w:sz="0" w:space="0" w:color="auto"/>
          </w:divBdr>
        </w:div>
        <w:div w:id="425662259">
          <w:marLeft w:val="0"/>
          <w:marRight w:val="0"/>
          <w:marTop w:val="0"/>
          <w:marBottom w:val="0"/>
          <w:divBdr>
            <w:top w:val="none" w:sz="0" w:space="0" w:color="auto"/>
            <w:left w:val="none" w:sz="0" w:space="0" w:color="auto"/>
            <w:bottom w:val="none" w:sz="0" w:space="0" w:color="auto"/>
            <w:right w:val="none" w:sz="0" w:space="0" w:color="auto"/>
          </w:divBdr>
        </w:div>
      </w:divsChild>
    </w:div>
    <w:div w:id="523439957">
      <w:bodyDiv w:val="1"/>
      <w:marLeft w:val="0"/>
      <w:marRight w:val="0"/>
      <w:marTop w:val="0"/>
      <w:marBottom w:val="0"/>
      <w:divBdr>
        <w:top w:val="none" w:sz="0" w:space="0" w:color="auto"/>
        <w:left w:val="none" w:sz="0" w:space="0" w:color="auto"/>
        <w:bottom w:val="none" w:sz="0" w:space="0" w:color="auto"/>
        <w:right w:val="none" w:sz="0" w:space="0" w:color="auto"/>
      </w:divBdr>
      <w:divsChild>
        <w:div w:id="1187714898">
          <w:marLeft w:val="0"/>
          <w:marRight w:val="0"/>
          <w:marTop w:val="0"/>
          <w:marBottom w:val="0"/>
          <w:divBdr>
            <w:top w:val="none" w:sz="0" w:space="0" w:color="auto"/>
            <w:left w:val="none" w:sz="0" w:space="0" w:color="auto"/>
            <w:bottom w:val="none" w:sz="0" w:space="0" w:color="auto"/>
            <w:right w:val="none" w:sz="0" w:space="0" w:color="auto"/>
          </w:divBdr>
        </w:div>
        <w:div w:id="728530626">
          <w:marLeft w:val="0"/>
          <w:marRight w:val="0"/>
          <w:marTop w:val="0"/>
          <w:marBottom w:val="0"/>
          <w:divBdr>
            <w:top w:val="none" w:sz="0" w:space="0" w:color="auto"/>
            <w:left w:val="none" w:sz="0" w:space="0" w:color="auto"/>
            <w:bottom w:val="none" w:sz="0" w:space="0" w:color="auto"/>
            <w:right w:val="none" w:sz="0" w:space="0" w:color="auto"/>
          </w:divBdr>
        </w:div>
        <w:div w:id="385565575">
          <w:marLeft w:val="0"/>
          <w:marRight w:val="0"/>
          <w:marTop w:val="0"/>
          <w:marBottom w:val="0"/>
          <w:divBdr>
            <w:top w:val="none" w:sz="0" w:space="0" w:color="auto"/>
            <w:left w:val="none" w:sz="0" w:space="0" w:color="auto"/>
            <w:bottom w:val="none" w:sz="0" w:space="0" w:color="auto"/>
            <w:right w:val="none" w:sz="0" w:space="0" w:color="auto"/>
          </w:divBdr>
        </w:div>
        <w:div w:id="841236515">
          <w:marLeft w:val="0"/>
          <w:marRight w:val="0"/>
          <w:marTop w:val="0"/>
          <w:marBottom w:val="0"/>
          <w:divBdr>
            <w:top w:val="none" w:sz="0" w:space="0" w:color="auto"/>
            <w:left w:val="none" w:sz="0" w:space="0" w:color="auto"/>
            <w:bottom w:val="none" w:sz="0" w:space="0" w:color="auto"/>
            <w:right w:val="none" w:sz="0" w:space="0" w:color="auto"/>
          </w:divBdr>
        </w:div>
        <w:div w:id="1776173201">
          <w:marLeft w:val="0"/>
          <w:marRight w:val="0"/>
          <w:marTop w:val="120"/>
          <w:marBottom w:val="0"/>
          <w:divBdr>
            <w:top w:val="none" w:sz="0" w:space="0" w:color="auto"/>
            <w:left w:val="none" w:sz="0" w:space="0" w:color="auto"/>
            <w:bottom w:val="none" w:sz="0" w:space="0" w:color="auto"/>
            <w:right w:val="none" w:sz="0" w:space="0" w:color="auto"/>
          </w:divBdr>
          <w:divsChild>
            <w:div w:id="439839503">
              <w:marLeft w:val="0"/>
              <w:marRight w:val="0"/>
              <w:marTop w:val="0"/>
              <w:marBottom w:val="0"/>
              <w:divBdr>
                <w:top w:val="none" w:sz="0" w:space="0" w:color="auto"/>
                <w:left w:val="none" w:sz="0" w:space="0" w:color="auto"/>
                <w:bottom w:val="none" w:sz="0" w:space="0" w:color="auto"/>
                <w:right w:val="none" w:sz="0" w:space="0" w:color="auto"/>
              </w:divBdr>
            </w:div>
            <w:div w:id="148427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543005">
      <w:bodyDiv w:val="1"/>
      <w:marLeft w:val="0"/>
      <w:marRight w:val="0"/>
      <w:marTop w:val="0"/>
      <w:marBottom w:val="0"/>
      <w:divBdr>
        <w:top w:val="none" w:sz="0" w:space="0" w:color="auto"/>
        <w:left w:val="none" w:sz="0" w:space="0" w:color="auto"/>
        <w:bottom w:val="none" w:sz="0" w:space="0" w:color="auto"/>
        <w:right w:val="none" w:sz="0" w:space="0" w:color="auto"/>
      </w:divBdr>
      <w:divsChild>
        <w:div w:id="250433307">
          <w:marLeft w:val="0"/>
          <w:marRight w:val="0"/>
          <w:marTop w:val="0"/>
          <w:marBottom w:val="0"/>
          <w:divBdr>
            <w:top w:val="none" w:sz="0" w:space="0" w:color="auto"/>
            <w:left w:val="none" w:sz="0" w:space="0" w:color="auto"/>
            <w:bottom w:val="none" w:sz="0" w:space="0" w:color="auto"/>
            <w:right w:val="none" w:sz="0" w:space="0" w:color="auto"/>
          </w:divBdr>
        </w:div>
        <w:div w:id="1262911231">
          <w:marLeft w:val="0"/>
          <w:marRight w:val="0"/>
          <w:marTop w:val="0"/>
          <w:marBottom w:val="0"/>
          <w:divBdr>
            <w:top w:val="none" w:sz="0" w:space="0" w:color="auto"/>
            <w:left w:val="none" w:sz="0" w:space="0" w:color="auto"/>
            <w:bottom w:val="none" w:sz="0" w:space="0" w:color="auto"/>
            <w:right w:val="none" w:sz="0" w:space="0" w:color="auto"/>
          </w:divBdr>
        </w:div>
      </w:divsChild>
    </w:div>
    <w:div w:id="631134580">
      <w:bodyDiv w:val="1"/>
      <w:marLeft w:val="0"/>
      <w:marRight w:val="0"/>
      <w:marTop w:val="0"/>
      <w:marBottom w:val="0"/>
      <w:divBdr>
        <w:top w:val="none" w:sz="0" w:space="0" w:color="auto"/>
        <w:left w:val="none" w:sz="0" w:space="0" w:color="auto"/>
        <w:bottom w:val="none" w:sz="0" w:space="0" w:color="auto"/>
        <w:right w:val="none" w:sz="0" w:space="0" w:color="auto"/>
      </w:divBdr>
      <w:divsChild>
        <w:div w:id="1856530981">
          <w:marLeft w:val="0"/>
          <w:marRight w:val="0"/>
          <w:marTop w:val="0"/>
          <w:marBottom w:val="0"/>
          <w:divBdr>
            <w:top w:val="none" w:sz="0" w:space="0" w:color="auto"/>
            <w:left w:val="none" w:sz="0" w:space="0" w:color="auto"/>
            <w:bottom w:val="none" w:sz="0" w:space="0" w:color="auto"/>
            <w:right w:val="none" w:sz="0" w:space="0" w:color="auto"/>
          </w:divBdr>
        </w:div>
        <w:div w:id="691881192">
          <w:marLeft w:val="0"/>
          <w:marRight w:val="0"/>
          <w:marTop w:val="0"/>
          <w:marBottom w:val="0"/>
          <w:divBdr>
            <w:top w:val="none" w:sz="0" w:space="0" w:color="auto"/>
            <w:left w:val="none" w:sz="0" w:space="0" w:color="auto"/>
            <w:bottom w:val="none" w:sz="0" w:space="0" w:color="auto"/>
            <w:right w:val="none" w:sz="0" w:space="0" w:color="auto"/>
          </w:divBdr>
        </w:div>
      </w:divsChild>
    </w:div>
    <w:div w:id="632054373">
      <w:bodyDiv w:val="1"/>
      <w:marLeft w:val="0"/>
      <w:marRight w:val="0"/>
      <w:marTop w:val="0"/>
      <w:marBottom w:val="0"/>
      <w:divBdr>
        <w:top w:val="none" w:sz="0" w:space="0" w:color="auto"/>
        <w:left w:val="none" w:sz="0" w:space="0" w:color="auto"/>
        <w:bottom w:val="none" w:sz="0" w:space="0" w:color="auto"/>
        <w:right w:val="none" w:sz="0" w:space="0" w:color="auto"/>
      </w:divBdr>
      <w:divsChild>
        <w:div w:id="1424451435">
          <w:marLeft w:val="0"/>
          <w:marRight w:val="0"/>
          <w:marTop w:val="0"/>
          <w:marBottom w:val="0"/>
          <w:divBdr>
            <w:top w:val="none" w:sz="0" w:space="0" w:color="auto"/>
            <w:left w:val="none" w:sz="0" w:space="0" w:color="auto"/>
            <w:bottom w:val="none" w:sz="0" w:space="0" w:color="auto"/>
            <w:right w:val="none" w:sz="0" w:space="0" w:color="auto"/>
          </w:divBdr>
        </w:div>
        <w:div w:id="679968137">
          <w:marLeft w:val="0"/>
          <w:marRight w:val="0"/>
          <w:marTop w:val="0"/>
          <w:marBottom w:val="0"/>
          <w:divBdr>
            <w:top w:val="none" w:sz="0" w:space="0" w:color="auto"/>
            <w:left w:val="none" w:sz="0" w:space="0" w:color="auto"/>
            <w:bottom w:val="none" w:sz="0" w:space="0" w:color="auto"/>
            <w:right w:val="none" w:sz="0" w:space="0" w:color="auto"/>
          </w:divBdr>
        </w:div>
      </w:divsChild>
    </w:div>
    <w:div w:id="753432094">
      <w:bodyDiv w:val="1"/>
      <w:marLeft w:val="0"/>
      <w:marRight w:val="0"/>
      <w:marTop w:val="0"/>
      <w:marBottom w:val="0"/>
      <w:divBdr>
        <w:top w:val="none" w:sz="0" w:space="0" w:color="auto"/>
        <w:left w:val="none" w:sz="0" w:space="0" w:color="auto"/>
        <w:bottom w:val="none" w:sz="0" w:space="0" w:color="auto"/>
        <w:right w:val="none" w:sz="0" w:space="0" w:color="auto"/>
      </w:divBdr>
    </w:div>
    <w:div w:id="866023566">
      <w:bodyDiv w:val="1"/>
      <w:marLeft w:val="0"/>
      <w:marRight w:val="0"/>
      <w:marTop w:val="0"/>
      <w:marBottom w:val="0"/>
      <w:divBdr>
        <w:top w:val="none" w:sz="0" w:space="0" w:color="auto"/>
        <w:left w:val="none" w:sz="0" w:space="0" w:color="auto"/>
        <w:bottom w:val="none" w:sz="0" w:space="0" w:color="auto"/>
        <w:right w:val="none" w:sz="0" w:space="0" w:color="auto"/>
      </w:divBdr>
      <w:divsChild>
        <w:div w:id="674038224">
          <w:marLeft w:val="0"/>
          <w:marRight w:val="0"/>
          <w:marTop w:val="0"/>
          <w:marBottom w:val="0"/>
          <w:divBdr>
            <w:top w:val="none" w:sz="0" w:space="0" w:color="auto"/>
            <w:left w:val="none" w:sz="0" w:space="0" w:color="auto"/>
            <w:bottom w:val="none" w:sz="0" w:space="0" w:color="auto"/>
            <w:right w:val="none" w:sz="0" w:space="0" w:color="auto"/>
          </w:divBdr>
        </w:div>
        <w:div w:id="18970538">
          <w:marLeft w:val="0"/>
          <w:marRight w:val="0"/>
          <w:marTop w:val="0"/>
          <w:marBottom w:val="0"/>
          <w:divBdr>
            <w:top w:val="none" w:sz="0" w:space="0" w:color="auto"/>
            <w:left w:val="none" w:sz="0" w:space="0" w:color="auto"/>
            <w:bottom w:val="none" w:sz="0" w:space="0" w:color="auto"/>
            <w:right w:val="none" w:sz="0" w:space="0" w:color="auto"/>
          </w:divBdr>
        </w:div>
        <w:div w:id="1475026921">
          <w:marLeft w:val="0"/>
          <w:marRight w:val="0"/>
          <w:marTop w:val="0"/>
          <w:marBottom w:val="0"/>
          <w:divBdr>
            <w:top w:val="none" w:sz="0" w:space="0" w:color="auto"/>
            <w:left w:val="none" w:sz="0" w:space="0" w:color="auto"/>
            <w:bottom w:val="none" w:sz="0" w:space="0" w:color="auto"/>
            <w:right w:val="none" w:sz="0" w:space="0" w:color="auto"/>
          </w:divBdr>
        </w:div>
      </w:divsChild>
    </w:div>
    <w:div w:id="1228765336">
      <w:bodyDiv w:val="1"/>
      <w:marLeft w:val="0"/>
      <w:marRight w:val="0"/>
      <w:marTop w:val="0"/>
      <w:marBottom w:val="0"/>
      <w:divBdr>
        <w:top w:val="none" w:sz="0" w:space="0" w:color="auto"/>
        <w:left w:val="none" w:sz="0" w:space="0" w:color="auto"/>
        <w:bottom w:val="none" w:sz="0" w:space="0" w:color="auto"/>
        <w:right w:val="none" w:sz="0" w:space="0" w:color="auto"/>
      </w:divBdr>
    </w:div>
    <w:div w:id="1238057868">
      <w:bodyDiv w:val="1"/>
      <w:marLeft w:val="0"/>
      <w:marRight w:val="0"/>
      <w:marTop w:val="0"/>
      <w:marBottom w:val="0"/>
      <w:divBdr>
        <w:top w:val="none" w:sz="0" w:space="0" w:color="auto"/>
        <w:left w:val="none" w:sz="0" w:space="0" w:color="auto"/>
        <w:bottom w:val="none" w:sz="0" w:space="0" w:color="auto"/>
        <w:right w:val="none" w:sz="0" w:space="0" w:color="auto"/>
      </w:divBdr>
      <w:divsChild>
        <w:div w:id="948700103">
          <w:marLeft w:val="0"/>
          <w:marRight w:val="0"/>
          <w:marTop w:val="0"/>
          <w:marBottom w:val="0"/>
          <w:divBdr>
            <w:top w:val="none" w:sz="0" w:space="0" w:color="auto"/>
            <w:left w:val="none" w:sz="0" w:space="0" w:color="auto"/>
            <w:bottom w:val="none" w:sz="0" w:space="0" w:color="auto"/>
            <w:right w:val="none" w:sz="0" w:space="0" w:color="auto"/>
          </w:divBdr>
        </w:div>
        <w:div w:id="1777016804">
          <w:marLeft w:val="0"/>
          <w:marRight w:val="0"/>
          <w:marTop w:val="0"/>
          <w:marBottom w:val="0"/>
          <w:divBdr>
            <w:top w:val="none" w:sz="0" w:space="0" w:color="auto"/>
            <w:left w:val="none" w:sz="0" w:space="0" w:color="auto"/>
            <w:bottom w:val="none" w:sz="0" w:space="0" w:color="auto"/>
            <w:right w:val="none" w:sz="0" w:space="0" w:color="auto"/>
          </w:divBdr>
        </w:div>
        <w:div w:id="2071489828">
          <w:marLeft w:val="0"/>
          <w:marRight w:val="0"/>
          <w:marTop w:val="0"/>
          <w:marBottom w:val="0"/>
          <w:divBdr>
            <w:top w:val="none" w:sz="0" w:space="0" w:color="auto"/>
            <w:left w:val="none" w:sz="0" w:space="0" w:color="auto"/>
            <w:bottom w:val="none" w:sz="0" w:space="0" w:color="auto"/>
            <w:right w:val="none" w:sz="0" w:space="0" w:color="auto"/>
          </w:divBdr>
        </w:div>
        <w:div w:id="1134639186">
          <w:marLeft w:val="0"/>
          <w:marRight w:val="0"/>
          <w:marTop w:val="120"/>
          <w:marBottom w:val="0"/>
          <w:divBdr>
            <w:top w:val="none" w:sz="0" w:space="0" w:color="auto"/>
            <w:left w:val="none" w:sz="0" w:space="0" w:color="auto"/>
            <w:bottom w:val="none" w:sz="0" w:space="0" w:color="auto"/>
            <w:right w:val="none" w:sz="0" w:space="0" w:color="auto"/>
          </w:divBdr>
          <w:divsChild>
            <w:div w:id="696858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563104">
      <w:bodyDiv w:val="1"/>
      <w:marLeft w:val="0"/>
      <w:marRight w:val="0"/>
      <w:marTop w:val="0"/>
      <w:marBottom w:val="0"/>
      <w:divBdr>
        <w:top w:val="none" w:sz="0" w:space="0" w:color="auto"/>
        <w:left w:val="none" w:sz="0" w:space="0" w:color="auto"/>
        <w:bottom w:val="none" w:sz="0" w:space="0" w:color="auto"/>
        <w:right w:val="none" w:sz="0" w:space="0" w:color="auto"/>
      </w:divBdr>
      <w:divsChild>
        <w:div w:id="1681006870">
          <w:marLeft w:val="0"/>
          <w:marRight w:val="0"/>
          <w:marTop w:val="0"/>
          <w:marBottom w:val="0"/>
          <w:divBdr>
            <w:top w:val="none" w:sz="0" w:space="0" w:color="auto"/>
            <w:left w:val="none" w:sz="0" w:space="0" w:color="auto"/>
            <w:bottom w:val="none" w:sz="0" w:space="0" w:color="auto"/>
            <w:right w:val="none" w:sz="0" w:space="0" w:color="auto"/>
          </w:divBdr>
        </w:div>
        <w:div w:id="1429815743">
          <w:marLeft w:val="0"/>
          <w:marRight w:val="0"/>
          <w:marTop w:val="0"/>
          <w:marBottom w:val="0"/>
          <w:divBdr>
            <w:top w:val="none" w:sz="0" w:space="0" w:color="auto"/>
            <w:left w:val="none" w:sz="0" w:space="0" w:color="auto"/>
            <w:bottom w:val="none" w:sz="0" w:space="0" w:color="auto"/>
            <w:right w:val="none" w:sz="0" w:space="0" w:color="auto"/>
          </w:divBdr>
        </w:div>
      </w:divsChild>
    </w:div>
    <w:div w:id="1350251958">
      <w:bodyDiv w:val="1"/>
      <w:marLeft w:val="0"/>
      <w:marRight w:val="0"/>
      <w:marTop w:val="0"/>
      <w:marBottom w:val="0"/>
      <w:divBdr>
        <w:top w:val="none" w:sz="0" w:space="0" w:color="auto"/>
        <w:left w:val="none" w:sz="0" w:space="0" w:color="auto"/>
        <w:bottom w:val="none" w:sz="0" w:space="0" w:color="auto"/>
        <w:right w:val="none" w:sz="0" w:space="0" w:color="auto"/>
      </w:divBdr>
      <w:divsChild>
        <w:div w:id="1696954505">
          <w:marLeft w:val="0"/>
          <w:marRight w:val="0"/>
          <w:marTop w:val="0"/>
          <w:marBottom w:val="0"/>
          <w:divBdr>
            <w:top w:val="none" w:sz="0" w:space="0" w:color="auto"/>
            <w:left w:val="none" w:sz="0" w:space="0" w:color="auto"/>
            <w:bottom w:val="none" w:sz="0" w:space="0" w:color="auto"/>
            <w:right w:val="none" w:sz="0" w:space="0" w:color="auto"/>
          </w:divBdr>
          <w:divsChild>
            <w:div w:id="404689029">
              <w:marLeft w:val="0"/>
              <w:marRight w:val="0"/>
              <w:marTop w:val="0"/>
              <w:marBottom w:val="0"/>
              <w:divBdr>
                <w:top w:val="none" w:sz="0" w:space="0" w:color="auto"/>
                <w:left w:val="none" w:sz="0" w:space="0" w:color="auto"/>
                <w:bottom w:val="none" w:sz="0" w:space="0" w:color="auto"/>
                <w:right w:val="none" w:sz="0" w:space="0" w:color="auto"/>
              </w:divBdr>
            </w:div>
            <w:div w:id="1544906273">
              <w:marLeft w:val="0"/>
              <w:marRight w:val="0"/>
              <w:marTop w:val="0"/>
              <w:marBottom w:val="0"/>
              <w:divBdr>
                <w:top w:val="none" w:sz="0" w:space="0" w:color="auto"/>
                <w:left w:val="none" w:sz="0" w:space="0" w:color="auto"/>
                <w:bottom w:val="none" w:sz="0" w:space="0" w:color="auto"/>
                <w:right w:val="none" w:sz="0" w:space="0" w:color="auto"/>
              </w:divBdr>
            </w:div>
            <w:div w:id="509223970">
              <w:marLeft w:val="0"/>
              <w:marRight w:val="0"/>
              <w:marTop w:val="0"/>
              <w:marBottom w:val="0"/>
              <w:divBdr>
                <w:top w:val="none" w:sz="0" w:space="0" w:color="auto"/>
                <w:left w:val="none" w:sz="0" w:space="0" w:color="auto"/>
                <w:bottom w:val="none" w:sz="0" w:space="0" w:color="auto"/>
                <w:right w:val="none" w:sz="0" w:space="0" w:color="auto"/>
              </w:divBdr>
            </w:div>
            <w:div w:id="951286907">
              <w:marLeft w:val="0"/>
              <w:marRight w:val="0"/>
              <w:marTop w:val="0"/>
              <w:marBottom w:val="0"/>
              <w:divBdr>
                <w:top w:val="none" w:sz="0" w:space="0" w:color="auto"/>
                <w:left w:val="none" w:sz="0" w:space="0" w:color="auto"/>
                <w:bottom w:val="none" w:sz="0" w:space="0" w:color="auto"/>
                <w:right w:val="none" w:sz="0" w:space="0" w:color="auto"/>
              </w:divBdr>
            </w:div>
            <w:div w:id="967323476">
              <w:marLeft w:val="0"/>
              <w:marRight w:val="0"/>
              <w:marTop w:val="0"/>
              <w:marBottom w:val="0"/>
              <w:divBdr>
                <w:top w:val="none" w:sz="0" w:space="0" w:color="auto"/>
                <w:left w:val="none" w:sz="0" w:space="0" w:color="auto"/>
                <w:bottom w:val="none" w:sz="0" w:space="0" w:color="auto"/>
                <w:right w:val="none" w:sz="0" w:space="0" w:color="auto"/>
              </w:divBdr>
            </w:div>
            <w:div w:id="1133792528">
              <w:marLeft w:val="0"/>
              <w:marRight w:val="0"/>
              <w:marTop w:val="0"/>
              <w:marBottom w:val="0"/>
              <w:divBdr>
                <w:top w:val="none" w:sz="0" w:space="0" w:color="auto"/>
                <w:left w:val="none" w:sz="0" w:space="0" w:color="auto"/>
                <w:bottom w:val="none" w:sz="0" w:space="0" w:color="auto"/>
                <w:right w:val="none" w:sz="0" w:space="0" w:color="auto"/>
              </w:divBdr>
            </w:div>
            <w:div w:id="1966617823">
              <w:marLeft w:val="0"/>
              <w:marRight w:val="0"/>
              <w:marTop w:val="0"/>
              <w:marBottom w:val="0"/>
              <w:divBdr>
                <w:top w:val="none" w:sz="0" w:space="0" w:color="auto"/>
                <w:left w:val="none" w:sz="0" w:space="0" w:color="auto"/>
                <w:bottom w:val="none" w:sz="0" w:space="0" w:color="auto"/>
                <w:right w:val="none" w:sz="0" w:space="0" w:color="auto"/>
              </w:divBdr>
            </w:div>
            <w:div w:id="1673412575">
              <w:marLeft w:val="0"/>
              <w:marRight w:val="0"/>
              <w:marTop w:val="0"/>
              <w:marBottom w:val="0"/>
              <w:divBdr>
                <w:top w:val="none" w:sz="0" w:space="0" w:color="auto"/>
                <w:left w:val="none" w:sz="0" w:space="0" w:color="auto"/>
                <w:bottom w:val="none" w:sz="0" w:space="0" w:color="auto"/>
                <w:right w:val="none" w:sz="0" w:space="0" w:color="auto"/>
              </w:divBdr>
            </w:div>
          </w:divsChild>
        </w:div>
        <w:div w:id="1260875251">
          <w:marLeft w:val="0"/>
          <w:marRight w:val="0"/>
          <w:marTop w:val="120"/>
          <w:marBottom w:val="0"/>
          <w:divBdr>
            <w:top w:val="none" w:sz="0" w:space="0" w:color="auto"/>
            <w:left w:val="none" w:sz="0" w:space="0" w:color="auto"/>
            <w:bottom w:val="none" w:sz="0" w:space="0" w:color="auto"/>
            <w:right w:val="none" w:sz="0" w:space="0" w:color="auto"/>
          </w:divBdr>
          <w:divsChild>
            <w:div w:id="1018696974">
              <w:marLeft w:val="0"/>
              <w:marRight w:val="0"/>
              <w:marTop w:val="0"/>
              <w:marBottom w:val="0"/>
              <w:divBdr>
                <w:top w:val="none" w:sz="0" w:space="0" w:color="auto"/>
                <w:left w:val="none" w:sz="0" w:space="0" w:color="auto"/>
                <w:bottom w:val="none" w:sz="0" w:space="0" w:color="auto"/>
                <w:right w:val="none" w:sz="0" w:space="0" w:color="auto"/>
              </w:divBdr>
            </w:div>
            <w:div w:id="1465276746">
              <w:marLeft w:val="0"/>
              <w:marRight w:val="0"/>
              <w:marTop w:val="0"/>
              <w:marBottom w:val="0"/>
              <w:divBdr>
                <w:top w:val="none" w:sz="0" w:space="0" w:color="auto"/>
                <w:left w:val="none" w:sz="0" w:space="0" w:color="auto"/>
                <w:bottom w:val="none" w:sz="0" w:space="0" w:color="auto"/>
                <w:right w:val="none" w:sz="0" w:space="0" w:color="auto"/>
              </w:divBdr>
            </w:div>
            <w:div w:id="517424357">
              <w:marLeft w:val="0"/>
              <w:marRight w:val="0"/>
              <w:marTop w:val="0"/>
              <w:marBottom w:val="0"/>
              <w:divBdr>
                <w:top w:val="none" w:sz="0" w:space="0" w:color="auto"/>
                <w:left w:val="none" w:sz="0" w:space="0" w:color="auto"/>
                <w:bottom w:val="none" w:sz="0" w:space="0" w:color="auto"/>
                <w:right w:val="none" w:sz="0" w:space="0" w:color="auto"/>
              </w:divBdr>
            </w:div>
            <w:div w:id="777989785">
              <w:marLeft w:val="0"/>
              <w:marRight w:val="0"/>
              <w:marTop w:val="0"/>
              <w:marBottom w:val="0"/>
              <w:divBdr>
                <w:top w:val="none" w:sz="0" w:space="0" w:color="auto"/>
                <w:left w:val="none" w:sz="0" w:space="0" w:color="auto"/>
                <w:bottom w:val="none" w:sz="0" w:space="0" w:color="auto"/>
                <w:right w:val="none" w:sz="0" w:space="0" w:color="auto"/>
              </w:divBdr>
            </w:div>
          </w:divsChild>
        </w:div>
        <w:div w:id="303245430">
          <w:marLeft w:val="0"/>
          <w:marRight w:val="0"/>
          <w:marTop w:val="120"/>
          <w:marBottom w:val="0"/>
          <w:divBdr>
            <w:top w:val="none" w:sz="0" w:space="0" w:color="auto"/>
            <w:left w:val="none" w:sz="0" w:space="0" w:color="auto"/>
            <w:bottom w:val="none" w:sz="0" w:space="0" w:color="auto"/>
            <w:right w:val="none" w:sz="0" w:space="0" w:color="auto"/>
          </w:divBdr>
          <w:divsChild>
            <w:div w:id="499540221">
              <w:marLeft w:val="0"/>
              <w:marRight w:val="0"/>
              <w:marTop w:val="0"/>
              <w:marBottom w:val="0"/>
              <w:divBdr>
                <w:top w:val="none" w:sz="0" w:space="0" w:color="auto"/>
                <w:left w:val="none" w:sz="0" w:space="0" w:color="auto"/>
                <w:bottom w:val="none" w:sz="0" w:space="0" w:color="auto"/>
                <w:right w:val="none" w:sz="0" w:space="0" w:color="auto"/>
              </w:divBdr>
            </w:div>
            <w:div w:id="2057117797">
              <w:marLeft w:val="0"/>
              <w:marRight w:val="0"/>
              <w:marTop w:val="0"/>
              <w:marBottom w:val="0"/>
              <w:divBdr>
                <w:top w:val="none" w:sz="0" w:space="0" w:color="auto"/>
                <w:left w:val="none" w:sz="0" w:space="0" w:color="auto"/>
                <w:bottom w:val="none" w:sz="0" w:space="0" w:color="auto"/>
                <w:right w:val="none" w:sz="0" w:space="0" w:color="auto"/>
              </w:divBdr>
            </w:div>
            <w:div w:id="1284649427">
              <w:marLeft w:val="0"/>
              <w:marRight w:val="0"/>
              <w:marTop w:val="0"/>
              <w:marBottom w:val="0"/>
              <w:divBdr>
                <w:top w:val="none" w:sz="0" w:space="0" w:color="auto"/>
                <w:left w:val="none" w:sz="0" w:space="0" w:color="auto"/>
                <w:bottom w:val="none" w:sz="0" w:space="0" w:color="auto"/>
                <w:right w:val="none" w:sz="0" w:space="0" w:color="auto"/>
              </w:divBdr>
            </w:div>
            <w:div w:id="2054233250">
              <w:marLeft w:val="0"/>
              <w:marRight w:val="0"/>
              <w:marTop w:val="0"/>
              <w:marBottom w:val="0"/>
              <w:divBdr>
                <w:top w:val="none" w:sz="0" w:space="0" w:color="auto"/>
                <w:left w:val="none" w:sz="0" w:space="0" w:color="auto"/>
                <w:bottom w:val="none" w:sz="0" w:space="0" w:color="auto"/>
                <w:right w:val="none" w:sz="0" w:space="0" w:color="auto"/>
              </w:divBdr>
            </w:div>
          </w:divsChild>
        </w:div>
        <w:div w:id="4987454">
          <w:marLeft w:val="0"/>
          <w:marRight w:val="0"/>
          <w:marTop w:val="120"/>
          <w:marBottom w:val="0"/>
          <w:divBdr>
            <w:top w:val="none" w:sz="0" w:space="0" w:color="auto"/>
            <w:left w:val="none" w:sz="0" w:space="0" w:color="auto"/>
            <w:bottom w:val="none" w:sz="0" w:space="0" w:color="auto"/>
            <w:right w:val="none" w:sz="0" w:space="0" w:color="auto"/>
          </w:divBdr>
          <w:divsChild>
            <w:div w:id="947932098">
              <w:marLeft w:val="0"/>
              <w:marRight w:val="0"/>
              <w:marTop w:val="0"/>
              <w:marBottom w:val="0"/>
              <w:divBdr>
                <w:top w:val="none" w:sz="0" w:space="0" w:color="auto"/>
                <w:left w:val="none" w:sz="0" w:space="0" w:color="auto"/>
                <w:bottom w:val="none" w:sz="0" w:space="0" w:color="auto"/>
                <w:right w:val="none" w:sz="0" w:space="0" w:color="auto"/>
              </w:divBdr>
            </w:div>
          </w:divsChild>
        </w:div>
        <w:div w:id="1914200093">
          <w:marLeft w:val="0"/>
          <w:marRight w:val="0"/>
          <w:marTop w:val="120"/>
          <w:marBottom w:val="0"/>
          <w:divBdr>
            <w:top w:val="none" w:sz="0" w:space="0" w:color="auto"/>
            <w:left w:val="none" w:sz="0" w:space="0" w:color="auto"/>
            <w:bottom w:val="none" w:sz="0" w:space="0" w:color="auto"/>
            <w:right w:val="none" w:sz="0" w:space="0" w:color="auto"/>
          </w:divBdr>
          <w:divsChild>
            <w:div w:id="1218010388">
              <w:marLeft w:val="0"/>
              <w:marRight w:val="0"/>
              <w:marTop w:val="0"/>
              <w:marBottom w:val="0"/>
              <w:divBdr>
                <w:top w:val="none" w:sz="0" w:space="0" w:color="auto"/>
                <w:left w:val="none" w:sz="0" w:space="0" w:color="auto"/>
                <w:bottom w:val="none" w:sz="0" w:space="0" w:color="auto"/>
                <w:right w:val="none" w:sz="0" w:space="0" w:color="auto"/>
              </w:divBdr>
            </w:div>
          </w:divsChild>
        </w:div>
        <w:div w:id="1734499560">
          <w:marLeft w:val="0"/>
          <w:marRight w:val="0"/>
          <w:marTop w:val="120"/>
          <w:marBottom w:val="0"/>
          <w:divBdr>
            <w:top w:val="none" w:sz="0" w:space="0" w:color="auto"/>
            <w:left w:val="none" w:sz="0" w:space="0" w:color="auto"/>
            <w:bottom w:val="none" w:sz="0" w:space="0" w:color="auto"/>
            <w:right w:val="none" w:sz="0" w:space="0" w:color="auto"/>
          </w:divBdr>
          <w:divsChild>
            <w:div w:id="144264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071673">
      <w:bodyDiv w:val="1"/>
      <w:marLeft w:val="0"/>
      <w:marRight w:val="0"/>
      <w:marTop w:val="0"/>
      <w:marBottom w:val="0"/>
      <w:divBdr>
        <w:top w:val="none" w:sz="0" w:space="0" w:color="auto"/>
        <w:left w:val="none" w:sz="0" w:space="0" w:color="auto"/>
        <w:bottom w:val="none" w:sz="0" w:space="0" w:color="auto"/>
        <w:right w:val="none" w:sz="0" w:space="0" w:color="auto"/>
      </w:divBdr>
      <w:divsChild>
        <w:div w:id="1760830458">
          <w:marLeft w:val="0"/>
          <w:marRight w:val="0"/>
          <w:marTop w:val="0"/>
          <w:marBottom w:val="0"/>
          <w:divBdr>
            <w:top w:val="none" w:sz="0" w:space="0" w:color="auto"/>
            <w:left w:val="none" w:sz="0" w:space="0" w:color="auto"/>
            <w:bottom w:val="none" w:sz="0" w:space="0" w:color="auto"/>
            <w:right w:val="none" w:sz="0" w:space="0" w:color="auto"/>
          </w:divBdr>
        </w:div>
        <w:div w:id="265818914">
          <w:marLeft w:val="0"/>
          <w:marRight w:val="0"/>
          <w:marTop w:val="120"/>
          <w:marBottom w:val="0"/>
          <w:divBdr>
            <w:top w:val="none" w:sz="0" w:space="0" w:color="auto"/>
            <w:left w:val="none" w:sz="0" w:space="0" w:color="auto"/>
            <w:bottom w:val="none" w:sz="0" w:space="0" w:color="auto"/>
            <w:right w:val="none" w:sz="0" w:space="0" w:color="auto"/>
          </w:divBdr>
          <w:divsChild>
            <w:div w:id="1100954915">
              <w:marLeft w:val="0"/>
              <w:marRight w:val="0"/>
              <w:marTop w:val="0"/>
              <w:marBottom w:val="0"/>
              <w:divBdr>
                <w:top w:val="none" w:sz="0" w:space="0" w:color="auto"/>
                <w:left w:val="none" w:sz="0" w:space="0" w:color="auto"/>
                <w:bottom w:val="none" w:sz="0" w:space="0" w:color="auto"/>
                <w:right w:val="none" w:sz="0" w:space="0" w:color="auto"/>
              </w:divBdr>
            </w:div>
          </w:divsChild>
        </w:div>
        <w:div w:id="484517103">
          <w:marLeft w:val="0"/>
          <w:marRight w:val="0"/>
          <w:marTop w:val="120"/>
          <w:marBottom w:val="0"/>
          <w:divBdr>
            <w:top w:val="none" w:sz="0" w:space="0" w:color="auto"/>
            <w:left w:val="none" w:sz="0" w:space="0" w:color="auto"/>
            <w:bottom w:val="none" w:sz="0" w:space="0" w:color="auto"/>
            <w:right w:val="none" w:sz="0" w:space="0" w:color="auto"/>
          </w:divBdr>
          <w:divsChild>
            <w:div w:id="116879168">
              <w:marLeft w:val="0"/>
              <w:marRight w:val="0"/>
              <w:marTop w:val="0"/>
              <w:marBottom w:val="0"/>
              <w:divBdr>
                <w:top w:val="none" w:sz="0" w:space="0" w:color="auto"/>
                <w:left w:val="none" w:sz="0" w:space="0" w:color="auto"/>
                <w:bottom w:val="none" w:sz="0" w:space="0" w:color="auto"/>
                <w:right w:val="none" w:sz="0" w:space="0" w:color="auto"/>
              </w:divBdr>
            </w:div>
          </w:divsChild>
        </w:div>
        <w:div w:id="1676180114">
          <w:marLeft w:val="0"/>
          <w:marRight w:val="0"/>
          <w:marTop w:val="120"/>
          <w:marBottom w:val="0"/>
          <w:divBdr>
            <w:top w:val="none" w:sz="0" w:space="0" w:color="auto"/>
            <w:left w:val="none" w:sz="0" w:space="0" w:color="auto"/>
            <w:bottom w:val="none" w:sz="0" w:space="0" w:color="auto"/>
            <w:right w:val="none" w:sz="0" w:space="0" w:color="auto"/>
          </w:divBdr>
          <w:divsChild>
            <w:div w:id="1848862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188044">
      <w:bodyDiv w:val="1"/>
      <w:marLeft w:val="0"/>
      <w:marRight w:val="0"/>
      <w:marTop w:val="0"/>
      <w:marBottom w:val="0"/>
      <w:divBdr>
        <w:top w:val="none" w:sz="0" w:space="0" w:color="auto"/>
        <w:left w:val="none" w:sz="0" w:space="0" w:color="auto"/>
        <w:bottom w:val="none" w:sz="0" w:space="0" w:color="auto"/>
        <w:right w:val="none" w:sz="0" w:space="0" w:color="auto"/>
      </w:divBdr>
      <w:divsChild>
        <w:div w:id="220404752">
          <w:marLeft w:val="0"/>
          <w:marRight w:val="0"/>
          <w:marTop w:val="0"/>
          <w:marBottom w:val="0"/>
          <w:divBdr>
            <w:top w:val="none" w:sz="0" w:space="0" w:color="auto"/>
            <w:left w:val="none" w:sz="0" w:space="0" w:color="auto"/>
            <w:bottom w:val="none" w:sz="0" w:space="0" w:color="auto"/>
            <w:right w:val="none" w:sz="0" w:space="0" w:color="auto"/>
          </w:divBdr>
        </w:div>
        <w:div w:id="425612400">
          <w:marLeft w:val="0"/>
          <w:marRight w:val="0"/>
          <w:marTop w:val="0"/>
          <w:marBottom w:val="0"/>
          <w:divBdr>
            <w:top w:val="none" w:sz="0" w:space="0" w:color="auto"/>
            <w:left w:val="none" w:sz="0" w:space="0" w:color="auto"/>
            <w:bottom w:val="none" w:sz="0" w:space="0" w:color="auto"/>
            <w:right w:val="none" w:sz="0" w:space="0" w:color="auto"/>
          </w:divBdr>
        </w:div>
      </w:divsChild>
    </w:div>
    <w:div w:id="1738284448">
      <w:bodyDiv w:val="1"/>
      <w:marLeft w:val="0"/>
      <w:marRight w:val="0"/>
      <w:marTop w:val="0"/>
      <w:marBottom w:val="0"/>
      <w:divBdr>
        <w:top w:val="none" w:sz="0" w:space="0" w:color="auto"/>
        <w:left w:val="none" w:sz="0" w:space="0" w:color="auto"/>
        <w:bottom w:val="none" w:sz="0" w:space="0" w:color="auto"/>
        <w:right w:val="none" w:sz="0" w:space="0" w:color="auto"/>
      </w:divBdr>
      <w:divsChild>
        <w:div w:id="61220037">
          <w:marLeft w:val="0"/>
          <w:marRight w:val="0"/>
          <w:marTop w:val="0"/>
          <w:marBottom w:val="0"/>
          <w:divBdr>
            <w:top w:val="none" w:sz="0" w:space="0" w:color="auto"/>
            <w:left w:val="none" w:sz="0" w:space="0" w:color="auto"/>
            <w:bottom w:val="none" w:sz="0" w:space="0" w:color="auto"/>
            <w:right w:val="none" w:sz="0" w:space="0" w:color="auto"/>
          </w:divBdr>
        </w:div>
        <w:div w:id="581449803">
          <w:marLeft w:val="0"/>
          <w:marRight w:val="0"/>
          <w:marTop w:val="0"/>
          <w:marBottom w:val="0"/>
          <w:divBdr>
            <w:top w:val="none" w:sz="0" w:space="0" w:color="auto"/>
            <w:left w:val="none" w:sz="0" w:space="0" w:color="auto"/>
            <w:bottom w:val="none" w:sz="0" w:space="0" w:color="auto"/>
            <w:right w:val="none" w:sz="0" w:space="0" w:color="auto"/>
          </w:divBdr>
        </w:div>
        <w:div w:id="723411616">
          <w:marLeft w:val="0"/>
          <w:marRight w:val="0"/>
          <w:marTop w:val="0"/>
          <w:marBottom w:val="0"/>
          <w:divBdr>
            <w:top w:val="none" w:sz="0" w:space="0" w:color="auto"/>
            <w:left w:val="none" w:sz="0" w:space="0" w:color="auto"/>
            <w:bottom w:val="none" w:sz="0" w:space="0" w:color="auto"/>
            <w:right w:val="none" w:sz="0" w:space="0" w:color="auto"/>
          </w:divBdr>
        </w:div>
        <w:div w:id="973363446">
          <w:marLeft w:val="0"/>
          <w:marRight w:val="0"/>
          <w:marTop w:val="0"/>
          <w:marBottom w:val="0"/>
          <w:divBdr>
            <w:top w:val="none" w:sz="0" w:space="0" w:color="auto"/>
            <w:left w:val="none" w:sz="0" w:space="0" w:color="auto"/>
            <w:bottom w:val="none" w:sz="0" w:space="0" w:color="auto"/>
            <w:right w:val="none" w:sz="0" w:space="0" w:color="auto"/>
          </w:divBdr>
        </w:div>
      </w:divsChild>
    </w:div>
    <w:div w:id="1740904753">
      <w:bodyDiv w:val="1"/>
      <w:marLeft w:val="0"/>
      <w:marRight w:val="0"/>
      <w:marTop w:val="0"/>
      <w:marBottom w:val="0"/>
      <w:divBdr>
        <w:top w:val="none" w:sz="0" w:space="0" w:color="auto"/>
        <w:left w:val="none" w:sz="0" w:space="0" w:color="auto"/>
        <w:bottom w:val="none" w:sz="0" w:space="0" w:color="auto"/>
        <w:right w:val="none" w:sz="0" w:space="0" w:color="auto"/>
      </w:divBdr>
      <w:divsChild>
        <w:div w:id="1963800181">
          <w:marLeft w:val="0"/>
          <w:marRight w:val="0"/>
          <w:marTop w:val="0"/>
          <w:marBottom w:val="0"/>
          <w:divBdr>
            <w:top w:val="none" w:sz="0" w:space="0" w:color="auto"/>
            <w:left w:val="none" w:sz="0" w:space="0" w:color="auto"/>
            <w:bottom w:val="none" w:sz="0" w:space="0" w:color="auto"/>
            <w:right w:val="none" w:sz="0" w:space="0" w:color="auto"/>
          </w:divBdr>
        </w:div>
        <w:div w:id="929237777">
          <w:marLeft w:val="0"/>
          <w:marRight w:val="0"/>
          <w:marTop w:val="0"/>
          <w:marBottom w:val="0"/>
          <w:divBdr>
            <w:top w:val="none" w:sz="0" w:space="0" w:color="auto"/>
            <w:left w:val="none" w:sz="0" w:space="0" w:color="auto"/>
            <w:bottom w:val="none" w:sz="0" w:space="0" w:color="auto"/>
            <w:right w:val="none" w:sz="0" w:space="0" w:color="auto"/>
          </w:divBdr>
        </w:div>
        <w:div w:id="629550463">
          <w:marLeft w:val="0"/>
          <w:marRight w:val="0"/>
          <w:marTop w:val="0"/>
          <w:marBottom w:val="0"/>
          <w:divBdr>
            <w:top w:val="none" w:sz="0" w:space="0" w:color="auto"/>
            <w:left w:val="none" w:sz="0" w:space="0" w:color="auto"/>
            <w:bottom w:val="none" w:sz="0" w:space="0" w:color="auto"/>
            <w:right w:val="none" w:sz="0" w:space="0" w:color="auto"/>
          </w:divBdr>
        </w:div>
      </w:divsChild>
    </w:div>
    <w:div w:id="1824934276">
      <w:bodyDiv w:val="1"/>
      <w:marLeft w:val="0"/>
      <w:marRight w:val="0"/>
      <w:marTop w:val="0"/>
      <w:marBottom w:val="0"/>
      <w:divBdr>
        <w:top w:val="none" w:sz="0" w:space="0" w:color="auto"/>
        <w:left w:val="none" w:sz="0" w:space="0" w:color="auto"/>
        <w:bottom w:val="none" w:sz="0" w:space="0" w:color="auto"/>
        <w:right w:val="none" w:sz="0" w:space="0" w:color="auto"/>
      </w:divBdr>
    </w:div>
    <w:div w:id="1915968517">
      <w:bodyDiv w:val="1"/>
      <w:marLeft w:val="0"/>
      <w:marRight w:val="0"/>
      <w:marTop w:val="0"/>
      <w:marBottom w:val="0"/>
      <w:divBdr>
        <w:top w:val="none" w:sz="0" w:space="0" w:color="auto"/>
        <w:left w:val="none" w:sz="0" w:space="0" w:color="auto"/>
        <w:bottom w:val="none" w:sz="0" w:space="0" w:color="auto"/>
        <w:right w:val="none" w:sz="0" w:space="0" w:color="auto"/>
      </w:divBdr>
      <w:divsChild>
        <w:div w:id="98138540">
          <w:marLeft w:val="0"/>
          <w:marRight w:val="0"/>
          <w:marTop w:val="0"/>
          <w:marBottom w:val="0"/>
          <w:divBdr>
            <w:top w:val="none" w:sz="0" w:space="0" w:color="auto"/>
            <w:left w:val="none" w:sz="0" w:space="0" w:color="auto"/>
            <w:bottom w:val="none" w:sz="0" w:space="0" w:color="auto"/>
            <w:right w:val="none" w:sz="0" w:space="0" w:color="auto"/>
          </w:divBdr>
        </w:div>
        <w:div w:id="2010862268">
          <w:marLeft w:val="0"/>
          <w:marRight w:val="0"/>
          <w:marTop w:val="0"/>
          <w:marBottom w:val="0"/>
          <w:divBdr>
            <w:top w:val="none" w:sz="0" w:space="0" w:color="auto"/>
            <w:left w:val="none" w:sz="0" w:space="0" w:color="auto"/>
            <w:bottom w:val="none" w:sz="0" w:space="0" w:color="auto"/>
            <w:right w:val="none" w:sz="0" w:space="0" w:color="auto"/>
          </w:divBdr>
        </w:div>
        <w:div w:id="336620007">
          <w:marLeft w:val="0"/>
          <w:marRight w:val="0"/>
          <w:marTop w:val="120"/>
          <w:marBottom w:val="0"/>
          <w:divBdr>
            <w:top w:val="none" w:sz="0" w:space="0" w:color="auto"/>
            <w:left w:val="none" w:sz="0" w:space="0" w:color="auto"/>
            <w:bottom w:val="none" w:sz="0" w:space="0" w:color="auto"/>
            <w:right w:val="none" w:sz="0" w:space="0" w:color="auto"/>
          </w:divBdr>
          <w:divsChild>
            <w:div w:id="328483824">
              <w:marLeft w:val="0"/>
              <w:marRight w:val="0"/>
              <w:marTop w:val="0"/>
              <w:marBottom w:val="0"/>
              <w:divBdr>
                <w:top w:val="none" w:sz="0" w:space="0" w:color="auto"/>
                <w:left w:val="none" w:sz="0" w:space="0" w:color="auto"/>
                <w:bottom w:val="none" w:sz="0" w:space="0" w:color="auto"/>
                <w:right w:val="none" w:sz="0" w:space="0" w:color="auto"/>
              </w:divBdr>
            </w:div>
            <w:div w:id="1549495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958689">
      <w:bodyDiv w:val="1"/>
      <w:marLeft w:val="0"/>
      <w:marRight w:val="0"/>
      <w:marTop w:val="0"/>
      <w:marBottom w:val="0"/>
      <w:divBdr>
        <w:top w:val="none" w:sz="0" w:space="0" w:color="auto"/>
        <w:left w:val="none" w:sz="0" w:space="0" w:color="auto"/>
        <w:bottom w:val="none" w:sz="0" w:space="0" w:color="auto"/>
        <w:right w:val="none" w:sz="0" w:space="0" w:color="auto"/>
      </w:divBdr>
      <w:divsChild>
        <w:div w:id="1742602782">
          <w:marLeft w:val="0"/>
          <w:marRight w:val="0"/>
          <w:marTop w:val="0"/>
          <w:marBottom w:val="0"/>
          <w:divBdr>
            <w:top w:val="none" w:sz="0" w:space="0" w:color="auto"/>
            <w:left w:val="none" w:sz="0" w:space="0" w:color="auto"/>
            <w:bottom w:val="none" w:sz="0" w:space="0" w:color="auto"/>
            <w:right w:val="none" w:sz="0" w:space="0" w:color="auto"/>
          </w:divBdr>
        </w:div>
        <w:div w:id="1210461288">
          <w:marLeft w:val="0"/>
          <w:marRight w:val="0"/>
          <w:marTop w:val="0"/>
          <w:marBottom w:val="0"/>
          <w:divBdr>
            <w:top w:val="none" w:sz="0" w:space="0" w:color="auto"/>
            <w:left w:val="none" w:sz="0" w:space="0" w:color="auto"/>
            <w:bottom w:val="none" w:sz="0" w:space="0" w:color="auto"/>
            <w:right w:val="none" w:sz="0" w:space="0" w:color="auto"/>
          </w:divBdr>
        </w:div>
        <w:div w:id="1249267377">
          <w:marLeft w:val="0"/>
          <w:marRight w:val="0"/>
          <w:marTop w:val="120"/>
          <w:marBottom w:val="0"/>
          <w:divBdr>
            <w:top w:val="none" w:sz="0" w:space="0" w:color="auto"/>
            <w:left w:val="none" w:sz="0" w:space="0" w:color="auto"/>
            <w:bottom w:val="none" w:sz="0" w:space="0" w:color="auto"/>
            <w:right w:val="none" w:sz="0" w:space="0" w:color="auto"/>
          </w:divBdr>
          <w:divsChild>
            <w:div w:id="733090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440564">
      <w:bodyDiv w:val="1"/>
      <w:marLeft w:val="0"/>
      <w:marRight w:val="0"/>
      <w:marTop w:val="0"/>
      <w:marBottom w:val="0"/>
      <w:divBdr>
        <w:top w:val="none" w:sz="0" w:space="0" w:color="auto"/>
        <w:left w:val="none" w:sz="0" w:space="0" w:color="auto"/>
        <w:bottom w:val="none" w:sz="0" w:space="0" w:color="auto"/>
        <w:right w:val="none" w:sz="0" w:space="0" w:color="auto"/>
      </w:divBdr>
      <w:divsChild>
        <w:div w:id="1939949201">
          <w:marLeft w:val="0"/>
          <w:marRight w:val="0"/>
          <w:marTop w:val="0"/>
          <w:marBottom w:val="0"/>
          <w:divBdr>
            <w:top w:val="none" w:sz="0" w:space="0" w:color="auto"/>
            <w:left w:val="none" w:sz="0" w:space="0" w:color="auto"/>
            <w:bottom w:val="none" w:sz="0" w:space="0" w:color="auto"/>
            <w:right w:val="none" w:sz="0" w:space="0" w:color="auto"/>
          </w:divBdr>
        </w:div>
        <w:div w:id="1205480661">
          <w:marLeft w:val="0"/>
          <w:marRight w:val="0"/>
          <w:marTop w:val="0"/>
          <w:marBottom w:val="0"/>
          <w:divBdr>
            <w:top w:val="none" w:sz="0" w:space="0" w:color="auto"/>
            <w:left w:val="none" w:sz="0" w:space="0" w:color="auto"/>
            <w:bottom w:val="none" w:sz="0" w:space="0" w:color="auto"/>
            <w:right w:val="none" w:sz="0" w:space="0" w:color="auto"/>
          </w:divBdr>
        </w:div>
      </w:divsChild>
    </w:div>
    <w:div w:id="2086492210">
      <w:bodyDiv w:val="1"/>
      <w:marLeft w:val="0"/>
      <w:marRight w:val="0"/>
      <w:marTop w:val="0"/>
      <w:marBottom w:val="0"/>
      <w:divBdr>
        <w:top w:val="none" w:sz="0" w:space="0" w:color="auto"/>
        <w:left w:val="none" w:sz="0" w:space="0" w:color="auto"/>
        <w:bottom w:val="none" w:sz="0" w:space="0" w:color="auto"/>
        <w:right w:val="none" w:sz="0" w:space="0" w:color="auto"/>
      </w:divBdr>
      <w:divsChild>
        <w:div w:id="103042098">
          <w:marLeft w:val="0"/>
          <w:marRight w:val="0"/>
          <w:marTop w:val="0"/>
          <w:marBottom w:val="0"/>
          <w:divBdr>
            <w:top w:val="none" w:sz="0" w:space="0" w:color="auto"/>
            <w:left w:val="none" w:sz="0" w:space="0" w:color="auto"/>
            <w:bottom w:val="none" w:sz="0" w:space="0" w:color="auto"/>
            <w:right w:val="none" w:sz="0" w:space="0" w:color="auto"/>
          </w:divBdr>
        </w:div>
        <w:div w:id="691884269">
          <w:marLeft w:val="0"/>
          <w:marRight w:val="0"/>
          <w:marTop w:val="0"/>
          <w:marBottom w:val="0"/>
          <w:divBdr>
            <w:top w:val="none" w:sz="0" w:space="0" w:color="auto"/>
            <w:left w:val="none" w:sz="0" w:space="0" w:color="auto"/>
            <w:bottom w:val="none" w:sz="0" w:space="0" w:color="auto"/>
            <w:right w:val="none" w:sz="0" w:space="0" w:color="auto"/>
          </w:divBdr>
        </w:div>
        <w:div w:id="873227588">
          <w:marLeft w:val="0"/>
          <w:marRight w:val="0"/>
          <w:marTop w:val="0"/>
          <w:marBottom w:val="0"/>
          <w:divBdr>
            <w:top w:val="none" w:sz="0" w:space="0" w:color="auto"/>
            <w:left w:val="none" w:sz="0" w:space="0" w:color="auto"/>
            <w:bottom w:val="none" w:sz="0" w:space="0" w:color="auto"/>
            <w:right w:val="none" w:sz="0" w:space="0" w:color="auto"/>
          </w:divBdr>
        </w:div>
        <w:div w:id="219950366">
          <w:marLeft w:val="0"/>
          <w:marRight w:val="0"/>
          <w:marTop w:val="0"/>
          <w:marBottom w:val="0"/>
          <w:divBdr>
            <w:top w:val="none" w:sz="0" w:space="0" w:color="auto"/>
            <w:left w:val="none" w:sz="0" w:space="0" w:color="auto"/>
            <w:bottom w:val="none" w:sz="0" w:space="0" w:color="auto"/>
            <w:right w:val="none" w:sz="0" w:space="0" w:color="auto"/>
          </w:divBdr>
        </w:div>
      </w:divsChild>
    </w:div>
    <w:div w:id="2096391477">
      <w:bodyDiv w:val="1"/>
      <w:marLeft w:val="0"/>
      <w:marRight w:val="0"/>
      <w:marTop w:val="0"/>
      <w:marBottom w:val="0"/>
      <w:divBdr>
        <w:top w:val="none" w:sz="0" w:space="0" w:color="auto"/>
        <w:left w:val="none" w:sz="0" w:space="0" w:color="auto"/>
        <w:bottom w:val="none" w:sz="0" w:space="0" w:color="auto"/>
        <w:right w:val="none" w:sz="0" w:space="0" w:color="auto"/>
      </w:divBdr>
      <w:divsChild>
        <w:div w:id="1603150201">
          <w:marLeft w:val="0"/>
          <w:marRight w:val="0"/>
          <w:marTop w:val="0"/>
          <w:marBottom w:val="0"/>
          <w:divBdr>
            <w:top w:val="none" w:sz="0" w:space="0" w:color="auto"/>
            <w:left w:val="none" w:sz="0" w:space="0" w:color="auto"/>
            <w:bottom w:val="none" w:sz="0" w:space="0" w:color="auto"/>
            <w:right w:val="none" w:sz="0" w:space="0" w:color="auto"/>
          </w:divBdr>
        </w:div>
        <w:div w:id="999429658">
          <w:marLeft w:val="0"/>
          <w:marRight w:val="0"/>
          <w:marTop w:val="0"/>
          <w:marBottom w:val="0"/>
          <w:divBdr>
            <w:top w:val="none" w:sz="0" w:space="0" w:color="auto"/>
            <w:left w:val="none" w:sz="0" w:space="0" w:color="auto"/>
            <w:bottom w:val="none" w:sz="0" w:space="0" w:color="auto"/>
            <w:right w:val="none" w:sz="0" w:space="0" w:color="auto"/>
          </w:divBdr>
        </w:div>
        <w:div w:id="1980376601">
          <w:marLeft w:val="0"/>
          <w:marRight w:val="0"/>
          <w:marTop w:val="0"/>
          <w:marBottom w:val="0"/>
          <w:divBdr>
            <w:top w:val="none" w:sz="0" w:space="0" w:color="auto"/>
            <w:left w:val="none" w:sz="0" w:space="0" w:color="auto"/>
            <w:bottom w:val="none" w:sz="0" w:space="0" w:color="auto"/>
            <w:right w:val="none" w:sz="0" w:space="0" w:color="auto"/>
          </w:divBdr>
        </w:div>
        <w:div w:id="415593900">
          <w:marLeft w:val="0"/>
          <w:marRight w:val="0"/>
          <w:marTop w:val="0"/>
          <w:marBottom w:val="0"/>
          <w:divBdr>
            <w:top w:val="none" w:sz="0" w:space="0" w:color="auto"/>
            <w:left w:val="none" w:sz="0" w:space="0" w:color="auto"/>
            <w:bottom w:val="none" w:sz="0" w:space="0" w:color="auto"/>
            <w:right w:val="none" w:sz="0" w:space="0" w:color="auto"/>
          </w:divBdr>
        </w:div>
        <w:div w:id="2068332835">
          <w:marLeft w:val="0"/>
          <w:marRight w:val="0"/>
          <w:marTop w:val="0"/>
          <w:marBottom w:val="0"/>
          <w:divBdr>
            <w:top w:val="none" w:sz="0" w:space="0" w:color="auto"/>
            <w:left w:val="none" w:sz="0" w:space="0" w:color="auto"/>
            <w:bottom w:val="none" w:sz="0" w:space="0" w:color="auto"/>
            <w:right w:val="none" w:sz="0" w:space="0" w:color="auto"/>
          </w:divBdr>
        </w:div>
      </w:divsChild>
    </w:div>
    <w:div w:id="2135370624">
      <w:bodyDiv w:val="1"/>
      <w:marLeft w:val="0"/>
      <w:marRight w:val="0"/>
      <w:marTop w:val="0"/>
      <w:marBottom w:val="0"/>
      <w:divBdr>
        <w:top w:val="none" w:sz="0" w:space="0" w:color="auto"/>
        <w:left w:val="none" w:sz="0" w:space="0" w:color="auto"/>
        <w:bottom w:val="none" w:sz="0" w:space="0" w:color="auto"/>
        <w:right w:val="none" w:sz="0" w:space="0" w:color="auto"/>
      </w:divBdr>
      <w:divsChild>
        <w:div w:id="1911890598">
          <w:marLeft w:val="0"/>
          <w:marRight w:val="0"/>
          <w:marTop w:val="0"/>
          <w:marBottom w:val="0"/>
          <w:divBdr>
            <w:top w:val="none" w:sz="0" w:space="0" w:color="auto"/>
            <w:left w:val="none" w:sz="0" w:space="0" w:color="auto"/>
            <w:bottom w:val="none" w:sz="0" w:space="0" w:color="auto"/>
            <w:right w:val="none" w:sz="0" w:space="0" w:color="auto"/>
          </w:divBdr>
        </w:div>
        <w:div w:id="1347825297">
          <w:marLeft w:val="0"/>
          <w:marRight w:val="0"/>
          <w:marTop w:val="0"/>
          <w:marBottom w:val="0"/>
          <w:divBdr>
            <w:top w:val="none" w:sz="0" w:space="0" w:color="auto"/>
            <w:left w:val="none" w:sz="0" w:space="0" w:color="auto"/>
            <w:bottom w:val="none" w:sz="0" w:space="0" w:color="auto"/>
            <w:right w:val="none" w:sz="0" w:space="0" w:color="auto"/>
          </w:divBdr>
        </w:div>
        <w:div w:id="2064133997">
          <w:marLeft w:val="0"/>
          <w:marRight w:val="0"/>
          <w:marTop w:val="0"/>
          <w:marBottom w:val="0"/>
          <w:divBdr>
            <w:top w:val="none" w:sz="0" w:space="0" w:color="auto"/>
            <w:left w:val="none" w:sz="0" w:space="0" w:color="auto"/>
            <w:bottom w:val="none" w:sz="0" w:space="0" w:color="auto"/>
            <w:right w:val="none" w:sz="0" w:space="0" w:color="auto"/>
          </w:divBdr>
        </w:div>
        <w:div w:id="1884442188">
          <w:marLeft w:val="0"/>
          <w:marRight w:val="0"/>
          <w:marTop w:val="0"/>
          <w:marBottom w:val="0"/>
          <w:divBdr>
            <w:top w:val="none" w:sz="0" w:space="0" w:color="auto"/>
            <w:left w:val="none" w:sz="0" w:space="0" w:color="auto"/>
            <w:bottom w:val="none" w:sz="0" w:space="0" w:color="auto"/>
            <w:right w:val="none" w:sz="0" w:space="0" w:color="auto"/>
          </w:divBdr>
        </w:div>
        <w:div w:id="158290816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8287</Words>
  <Characters>4724</Characters>
  <Application>Microsoft Office Word</Application>
  <DocSecurity>0</DocSecurity>
  <Lines>39</Lines>
  <Paragraphs>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dc:creator>
  <cp:keywords/>
  <cp:lastModifiedBy>Gintarė</cp:lastModifiedBy>
  <cp:revision>2</cp:revision>
  <cp:lastPrinted>2024-01-28T19:38:00Z</cp:lastPrinted>
  <dcterms:created xsi:type="dcterms:W3CDTF">2024-01-29T13:01:00Z</dcterms:created>
  <dcterms:modified xsi:type="dcterms:W3CDTF">2024-01-29T13:01:00Z</dcterms:modified>
</cp:coreProperties>
</file>